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3A0F" w:rsidRPr="00FB0FBC" w:rsidRDefault="00C23A0F" w:rsidP="00C23A0F">
      <w:pPr>
        <w:pStyle w:val="Ttulo1"/>
        <w:spacing w:after="240"/>
        <w:rPr>
          <w:lang w:val="es-EC"/>
        </w:rPr>
      </w:pPr>
      <w:bookmarkStart w:id="0" w:name="_Toc455068352"/>
      <w:bookmarkStart w:id="1" w:name="_Toc455131205"/>
      <w:bookmarkStart w:id="2" w:name="_Toc455135656"/>
      <w:bookmarkStart w:id="3" w:name="_Toc479846701"/>
      <w:r>
        <w:rPr>
          <w:b w:val="0"/>
          <w:lang w:val="es-EC"/>
        </w:rPr>
        <w:tab/>
      </w:r>
      <w:r w:rsidRPr="00FB0FBC">
        <w:rPr>
          <w:b w:val="0"/>
          <w:lang w:val="es-EC"/>
        </w:rPr>
        <w:t>PROYECTO:</w:t>
      </w:r>
      <w:r w:rsidRPr="00FB0FBC">
        <w:rPr>
          <w:lang w:val="es-EC"/>
        </w:rPr>
        <w:t xml:space="preserve"> “</w:t>
      </w:r>
      <w:r w:rsidRPr="00654674">
        <w:rPr>
          <w:lang w:val="es-EC"/>
        </w:rPr>
        <w:t>MEJORAMIENTO DEL ESPACIO PÚBLICO Y TURÍSTICO EN YAHUARCOCHA</w:t>
      </w:r>
      <w:r w:rsidRPr="00FB0FBC">
        <w:rPr>
          <w:lang w:val="es-EC"/>
        </w:rPr>
        <w:t>”</w:t>
      </w:r>
      <w:bookmarkStart w:id="4" w:name="_GoBack"/>
      <w:bookmarkEnd w:id="0"/>
      <w:bookmarkEnd w:id="1"/>
      <w:bookmarkEnd w:id="2"/>
      <w:bookmarkEnd w:id="3"/>
      <w:bookmarkEnd w:id="4"/>
    </w:p>
    <w:p w:rsidR="00C23A0F" w:rsidRPr="00FB0FBC" w:rsidRDefault="00C23A0F" w:rsidP="00C23A0F">
      <w:pPr>
        <w:pStyle w:val="Ttulo2"/>
        <w:spacing w:line="276" w:lineRule="auto"/>
        <w:rPr>
          <w:lang w:eastAsia="es-ES"/>
        </w:rPr>
      </w:pPr>
      <w:bookmarkStart w:id="5" w:name="_Toc455068353"/>
      <w:bookmarkStart w:id="6" w:name="_Toc455131206"/>
      <w:bookmarkStart w:id="7" w:name="_Toc455135657"/>
      <w:bookmarkStart w:id="8" w:name="_Toc479846702"/>
      <w:r w:rsidRPr="00FB0FBC">
        <w:rPr>
          <w:lang w:eastAsia="es-ES"/>
        </w:rPr>
        <w:t xml:space="preserve">COMPONENTE: </w:t>
      </w:r>
      <w:bookmarkEnd w:id="5"/>
      <w:bookmarkEnd w:id="6"/>
      <w:bookmarkEnd w:id="7"/>
      <w:bookmarkEnd w:id="8"/>
      <w:r w:rsidR="00743849">
        <w:rPr>
          <w:b/>
          <w:lang w:eastAsia="es-ES"/>
        </w:rPr>
        <w:t>PASEO YAHUARCOCHA</w:t>
      </w:r>
    </w:p>
    <w:sdt>
      <w:sdtPr>
        <w:rPr>
          <w:rFonts w:ascii="Century Gothic" w:eastAsiaTheme="minorHAnsi" w:hAnsi="Century Gothic" w:cstheme="minorBidi"/>
          <w:color w:val="auto"/>
          <w:sz w:val="20"/>
          <w:szCs w:val="22"/>
          <w:lang w:val="es-ES" w:eastAsia="en-US"/>
        </w:rPr>
        <w:id w:val="-394041840"/>
        <w:docPartObj>
          <w:docPartGallery w:val="Table of Contents"/>
          <w:docPartUnique/>
        </w:docPartObj>
      </w:sdtPr>
      <w:sdtEndPr>
        <w:rPr>
          <w:b/>
          <w:bCs/>
        </w:rPr>
      </w:sdtEndPr>
      <w:sdtContent>
        <w:p w:rsidR="00C23A0F" w:rsidRDefault="00C23A0F" w:rsidP="00C23A0F">
          <w:pPr>
            <w:pStyle w:val="TtuloTDC"/>
            <w:spacing w:before="0" w:line="276" w:lineRule="auto"/>
            <w:jc w:val="center"/>
            <w:rPr>
              <w:noProof/>
            </w:rPr>
          </w:pPr>
          <w:r w:rsidRPr="00B923BB">
            <w:rPr>
              <w:rFonts w:ascii="Century Gothic" w:hAnsi="Century Gothic"/>
              <w:b/>
              <w:color w:val="auto"/>
              <w:sz w:val="24"/>
              <w:lang w:val="es-ES"/>
            </w:rPr>
            <w:t>CONTENIDO</w:t>
          </w:r>
          <w:r>
            <w:fldChar w:fldCharType="begin"/>
          </w:r>
          <w:r>
            <w:instrText xml:space="preserve"> TOC \o "1-3" \h \z \u </w:instrText>
          </w:r>
          <w:r>
            <w:fldChar w:fldCharType="separate"/>
          </w:r>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01" w:history="1">
            <w:r w:rsidR="00C23A0F" w:rsidRPr="00BD7EBD">
              <w:rPr>
                <w:rStyle w:val="Hipervnculo"/>
                <w:noProof/>
              </w:rPr>
              <w:t>PROYECTO: “MEJORAMIENTO DEL ESPACIO PÚBLICO Y TURÍSTICO EN YAHUARCOCHA”</w:t>
            </w:r>
            <w:r w:rsidR="00C23A0F">
              <w:rPr>
                <w:noProof/>
                <w:webHidden/>
              </w:rPr>
              <w:tab/>
            </w:r>
            <w:r w:rsidR="00C23A0F">
              <w:rPr>
                <w:noProof/>
                <w:webHidden/>
              </w:rPr>
              <w:fldChar w:fldCharType="begin"/>
            </w:r>
            <w:r w:rsidR="00C23A0F">
              <w:rPr>
                <w:noProof/>
                <w:webHidden/>
              </w:rPr>
              <w:instrText xml:space="preserve"> PAGEREF _Toc479846701 \h </w:instrText>
            </w:r>
            <w:r w:rsidR="00C23A0F">
              <w:rPr>
                <w:noProof/>
                <w:webHidden/>
              </w:rPr>
            </w:r>
            <w:r w:rsidR="00C23A0F">
              <w:rPr>
                <w:noProof/>
                <w:webHidden/>
              </w:rPr>
              <w:fldChar w:fldCharType="separate"/>
            </w:r>
            <w:r w:rsidR="00C23A0F">
              <w:rPr>
                <w:noProof/>
                <w:webHidden/>
              </w:rPr>
              <w:t>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2" w:history="1">
            <w:r w:rsidR="00C23A0F" w:rsidRPr="00BD7EBD">
              <w:rPr>
                <w:rStyle w:val="Hipervnculo"/>
                <w:noProof/>
                <w:lang w:eastAsia="es-ES"/>
              </w:rPr>
              <w:t xml:space="preserve">COMPONENTE: </w:t>
            </w:r>
            <w:r>
              <w:rPr>
                <w:rStyle w:val="Hipervnculo"/>
                <w:b/>
                <w:noProof/>
                <w:lang w:eastAsia="es-ES"/>
              </w:rPr>
              <w:t>PASEO PEATONAL</w:t>
            </w:r>
            <w:r w:rsidR="00C23A0F">
              <w:rPr>
                <w:noProof/>
                <w:webHidden/>
              </w:rPr>
              <w:tab/>
            </w:r>
            <w:r w:rsidR="00C23A0F">
              <w:rPr>
                <w:noProof/>
                <w:webHidden/>
              </w:rPr>
              <w:fldChar w:fldCharType="begin"/>
            </w:r>
            <w:r w:rsidR="00C23A0F">
              <w:rPr>
                <w:noProof/>
                <w:webHidden/>
              </w:rPr>
              <w:instrText xml:space="preserve"> PAGEREF _Toc479846702 \h </w:instrText>
            </w:r>
            <w:r w:rsidR="00C23A0F">
              <w:rPr>
                <w:noProof/>
                <w:webHidden/>
              </w:rPr>
            </w:r>
            <w:r w:rsidR="00C23A0F">
              <w:rPr>
                <w:noProof/>
                <w:webHidden/>
              </w:rPr>
              <w:fldChar w:fldCharType="separate"/>
            </w:r>
            <w:r w:rsidR="00C23A0F">
              <w:rPr>
                <w:noProof/>
                <w:webHidden/>
              </w:rPr>
              <w:t>1</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03" w:history="1">
            <w:r w:rsidR="00C23A0F" w:rsidRPr="00BD7EBD">
              <w:rPr>
                <w:rStyle w:val="Hipervnculo"/>
                <w:noProof/>
              </w:rPr>
              <w:t>ACTIVIDADES PRELIMINARES</w:t>
            </w:r>
            <w:r w:rsidR="00C23A0F">
              <w:rPr>
                <w:noProof/>
                <w:webHidden/>
              </w:rPr>
              <w:tab/>
            </w:r>
            <w:r w:rsidR="00C23A0F">
              <w:rPr>
                <w:noProof/>
                <w:webHidden/>
              </w:rPr>
              <w:fldChar w:fldCharType="begin"/>
            </w:r>
            <w:r w:rsidR="00C23A0F">
              <w:rPr>
                <w:noProof/>
                <w:webHidden/>
              </w:rPr>
              <w:instrText xml:space="preserve"> PAGEREF _Toc479846703 \h </w:instrText>
            </w:r>
            <w:r w:rsidR="00C23A0F">
              <w:rPr>
                <w:noProof/>
                <w:webHidden/>
              </w:rPr>
            </w:r>
            <w:r w:rsidR="00C23A0F">
              <w:rPr>
                <w:noProof/>
                <w:webHidden/>
              </w:rPr>
              <w:fldChar w:fldCharType="separate"/>
            </w:r>
            <w:r w:rsidR="00C23A0F">
              <w:rPr>
                <w:noProof/>
                <w:webHidden/>
              </w:rPr>
              <w:t>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4" w:history="1">
            <w:r w:rsidR="00C23A0F" w:rsidRPr="00BD7EBD">
              <w:rPr>
                <w:rStyle w:val="Hipervnculo"/>
                <w:b/>
                <w:noProof/>
              </w:rPr>
              <w:t>RUBRO:</w:t>
            </w:r>
            <w:r w:rsidR="00C23A0F" w:rsidRPr="00BD7EBD">
              <w:rPr>
                <w:rStyle w:val="Hipervnculo"/>
                <w:noProof/>
              </w:rPr>
              <w:t xml:space="preserve"> </w:t>
            </w:r>
            <w:r w:rsidR="00C23A0F" w:rsidRPr="00BD7EBD">
              <w:rPr>
                <w:rStyle w:val="Hipervnculo"/>
                <w:rFonts w:eastAsia="Times New Roman"/>
                <w:noProof/>
                <w:lang w:eastAsia="es-EC"/>
              </w:rPr>
              <w:t>Guardianía, oficina y bodega de materiales</w:t>
            </w:r>
            <w:r w:rsidR="00C23A0F">
              <w:rPr>
                <w:noProof/>
                <w:webHidden/>
              </w:rPr>
              <w:tab/>
            </w:r>
            <w:r w:rsidR="00C23A0F">
              <w:rPr>
                <w:noProof/>
                <w:webHidden/>
              </w:rPr>
              <w:fldChar w:fldCharType="begin"/>
            </w:r>
            <w:r w:rsidR="00C23A0F">
              <w:rPr>
                <w:noProof/>
                <w:webHidden/>
              </w:rPr>
              <w:instrText xml:space="preserve"> PAGEREF _Toc479846704 \h </w:instrText>
            </w:r>
            <w:r w:rsidR="00C23A0F">
              <w:rPr>
                <w:noProof/>
                <w:webHidden/>
              </w:rPr>
            </w:r>
            <w:r w:rsidR="00C23A0F">
              <w:rPr>
                <w:noProof/>
                <w:webHidden/>
              </w:rPr>
              <w:fldChar w:fldCharType="separate"/>
            </w:r>
            <w:r w:rsidR="00C23A0F">
              <w:rPr>
                <w:noProof/>
                <w:webHidden/>
              </w:rPr>
              <w:t>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5" w:history="1">
            <w:r w:rsidR="00C23A0F" w:rsidRPr="00BD7EBD">
              <w:rPr>
                <w:rStyle w:val="Hipervnculo"/>
                <w:b/>
                <w:noProof/>
              </w:rPr>
              <w:t>RUBRO:</w:t>
            </w:r>
            <w:r w:rsidR="00C23A0F" w:rsidRPr="00BD7EBD">
              <w:rPr>
                <w:rStyle w:val="Hipervnculo"/>
                <w:noProof/>
              </w:rPr>
              <w:t xml:space="preserve"> </w:t>
            </w:r>
            <w:r w:rsidR="00C23A0F" w:rsidRPr="00BD7EBD">
              <w:rPr>
                <w:rStyle w:val="Hipervnculo"/>
                <w:rFonts w:eastAsia="Times New Roman"/>
                <w:noProof/>
                <w:lang w:eastAsia="es-EC"/>
              </w:rPr>
              <w:t>Cerramiento provisional</w:t>
            </w:r>
            <w:r w:rsidR="00C23A0F">
              <w:rPr>
                <w:noProof/>
                <w:webHidden/>
              </w:rPr>
              <w:tab/>
            </w:r>
            <w:r w:rsidR="00C23A0F">
              <w:rPr>
                <w:noProof/>
                <w:webHidden/>
              </w:rPr>
              <w:fldChar w:fldCharType="begin"/>
            </w:r>
            <w:r w:rsidR="00C23A0F">
              <w:rPr>
                <w:noProof/>
                <w:webHidden/>
              </w:rPr>
              <w:instrText xml:space="preserve"> PAGEREF _Toc479846705 \h </w:instrText>
            </w:r>
            <w:r w:rsidR="00C23A0F">
              <w:rPr>
                <w:noProof/>
                <w:webHidden/>
              </w:rPr>
            </w:r>
            <w:r w:rsidR="00C23A0F">
              <w:rPr>
                <w:noProof/>
                <w:webHidden/>
              </w:rPr>
              <w:fldChar w:fldCharType="separate"/>
            </w:r>
            <w:r w:rsidR="00C23A0F">
              <w:rPr>
                <w:noProof/>
                <w:webHidden/>
              </w:rPr>
              <w:t>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6" w:history="1">
            <w:r w:rsidR="00C23A0F" w:rsidRPr="00BD7EBD">
              <w:rPr>
                <w:rStyle w:val="Hipervnculo"/>
                <w:b/>
                <w:noProof/>
              </w:rPr>
              <w:t>RUBRO:</w:t>
            </w:r>
            <w:r w:rsidR="00C23A0F" w:rsidRPr="00BD7EBD">
              <w:rPr>
                <w:rStyle w:val="Hipervnculo"/>
                <w:noProof/>
              </w:rPr>
              <w:t xml:space="preserve"> </w:t>
            </w:r>
            <w:r w:rsidR="00C23A0F" w:rsidRPr="00BD7EBD">
              <w:rPr>
                <w:rStyle w:val="Hipervnculo"/>
                <w:rFonts w:eastAsia="Times New Roman"/>
                <w:noProof/>
                <w:lang w:eastAsia="es-EC"/>
              </w:rPr>
              <w:t>Limpieza inicial y final</w:t>
            </w:r>
            <w:r w:rsidR="00C23A0F">
              <w:rPr>
                <w:noProof/>
                <w:webHidden/>
              </w:rPr>
              <w:tab/>
            </w:r>
            <w:r w:rsidR="00C23A0F">
              <w:rPr>
                <w:noProof/>
                <w:webHidden/>
              </w:rPr>
              <w:fldChar w:fldCharType="begin"/>
            </w:r>
            <w:r w:rsidR="00C23A0F">
              <w:rPr>
                <w:noProof/>
                <w:webHidden/>
              </w:rPr>
              <w:instrText xml:space="preserve"> PAGEREF _Toc479846706 \h </w:instrText>
            </w:r>
            <w:r w:rsidR="00C23A0F">
              <w:rPr>
                <w:noProof/>
                <w:webHidden/>
              </w:rPr>
            </w:r>
            <w:r w:rsidR="00C23A0F">
              <w:rPr>
                <w:noProof/>
                <w:webHidden/>
              </w:rPr>
              <w:fldChar w:fldCharType="separate"/>
            </w:r>
            <w:r w:rsidR="00C23A0F">
              <w:rPr>
                <w:noProof/>
                <w:webHidden/>
              </w:rPr>
              <w:t>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7" w:history="1">
            <w:r w:rsidR="00C23A0F" w:rsidRPr="00BD7EBD">
              <w:rPr>
                <w:rStyle w:val="Hipervnculo"/>
                <w:b/>
                <w:noProof/>
              </w:rPr>
              <w:t>RUBRO:</w:t>
            </w:r>
            <w:r w:rsidR="00C23A0F" w:rsidRPr="00BD7EBD">
              <w:rPr>
                <w:rStyle w:val="Hipervnculo"/>
                <w:noProof/>
              </w:rPr>
              <w:t xml:space="preserve"> </w:t>
            </w:r>
            <w:r w:rsidR="00C23A0F" w:rsidRPr="00BD7EBD">
              <w:rPr>
                <w:rStyle w:val="Hipervnculo"/>
                <w:rFonts w:eastAsia="Times New Roman"/>
                <w:noProof/>
                <w:lang w:eastAsia="es-EC"/>
              </w:rPr>
              <w:t>Replanteo</w:t>
            </w:r>
            <w:r w:rsidR="00C23A0F">
              <w:rPr>
                <w:noProof/>
                <w:webHidden/>
              </w:rPr>
              <w:tab/>
            </w:r>
            <w:r w:rsidR="00C23A0F">
              <w:rPr>
                <w:noProof/>
                <w:webHidden/>
              </w:rPr>
              <w:fldChar w:fldCharType="begin"/>
            </w:r>
            <w:r w:rsidR="00C23A0F">
              <w:rPr>
                <w:noProof/>
                <w:webHidden/>
              </w:rPr>
              <w:instrText xml:space="preserve"> PAGEREF _Toc479846707 \h </w:instrText>
            </w:r>
            <w:r w:rsidR="00C23A0F">
              <w:rPr>
                <w:noProof/>
                <w:webHidden/>
              </w:rPr>
            </w:r>
            <w:r w:rsidR="00C23A0F">
              <w:rPr>
                <w:noProof/>
                <w:webHidden/>
              </w:rPr>
              <w:fldChar w:fldCharType="separate"/>
            </w:r>
            <w:r w:rsidR="00C23A0F">
              <w:rPr>
                <w:noProof/>
                <w:webHidden/>
              </w:rPr>
              <w:t>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8" w:history="1">
            <w:r w:rsidR="00C23A0F" w:rsidRPr="00BD7EBD">
              <w:rPr>
                <w:rStyle w:val="Hipervnculo"/>
                <w:b/>
                <w:noProof/>
              </w:rPr>
              <w:t xml:space="preserve">RUBRO: </w:t>
            </w:r>
            <w:r w:rsidR="00C23A0F" w:rsidRPr="00BD7EBD">
              <w:rPr>
                <w:rStyle w:val="Hipervnculo"/>
                <w:rFonts w:eastAsia="Times New Roman"/>
                <w:noProof/>
                <w:lang w:eastAsia="es-EC"/>
              </w:rPr>
              <w:t>Desalojo tierra y/o material excavado</w:t>
            </w:r>
            <w:r w:rsidR="00C23A0F">
              <w:rPr>
                <w:noProof/>
                <w:webHidden/>
              </w:rPr>
              <w:tab/>
            </w:r>
            <w:r w:rsidR="00C23A0F">
              <w:rPr>
                <w:noProof/>
                <w:webHidden/>
              </w:rPr>
              <w:fldChar w:fldCharType="begin"/>
            </w:r>
            <w:r w:rsidR="00C23A0F">
              <w:rPr>
                <w:noProof/>
                <w:webHidden/>
              </w:rPr>
              <w:instrText xml:space="preserve"> PAGEREF _Toc479846708 \h </w:instrText>
            </w:r>
            <w:r w:rsidR="00C23A0F">
              <w:rPr>
                <w:noProof/>
                <w:webHidden/>
              </w:rPr>
            </w:r>
            <w:r w:rsidR="00C23A0F">
              <w:rPr>
                <w:noProof/>
                <w:webHidden/>
              </w:rPr>
              <w:fldChar w:fldCharType="separate"/>
            </w:r>
            <w:r w:rsidR="00C23A0F">
              <w:rPr>
                <w:noProof/>
                <w:webHidden/>
              </w:rPr>
              <w:t>10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09" w:history="1">
            <w:r w:rsidR="00C23A0F" w:rsidRPr="00BD7EBD">
              <w:rPr>
                <w:rStyle w:val="Hipervnculo"/>
                <w:b/>
                <w:noProof/>
              </w:rPr>
              <w:t>RUBRO:</w:t>
            </w:r>
            <w:r w:rsidR="00C23A0F" w:rsidRPr="00BD7EBD">
              <w:rPr>
                <w:rStyle w:val="Hipervnculo"/>
                <w:rFonts w:eastAsia="Times New Roman"/>
                <w:noProof/>
                <w:lang w:eastAsia="es-EC"/>
              </w:rPr>
              <w:t xml:space="preserve"> Excavación sin clasificar</w:t>
            </w:r>
            <w:r w:rsidR="00C23A0F">
              <w:rPr>
                <w:noProof/>
                <w:webHidden/>
              </w:rPr>
              <w:tab/>
            </w:r>
            <w:r w:rsidR="00C23A0F">
              <w:rPr>
                <w:noProof/>
                <w:webHidden/>
              </w:rPr>
              <w:fldChar w:fldCharType="begin"/>
            </w:r>
            <w:r w:rsidR="00C23A0F">
              <w:rPr>
                <w:noProof/>
                <w:webHidden/>
              </w:rPr>
              <w:instrText xml:space="preserve"> PAGEREF _Toc479846709 \h </w:instrText>
            </w:r>
            <w:r w:rsidR="00C23A0F">
              <w:rPr>
                <w:noProof/>
                <w:webHidden/>
              </w:rPr>
            </w:r>
            <w:r w:rsidR="00C23A0F">
              <w:rPr>
                <w:noProof/>
                <w:webHidden/>
              </w:rPr>
              <w:fldChar w:fldCharType="separate"/>
            </w:r>
            <w:r w:rsidR="00C23A0F">
              <w:rPr>
                <w:noProof/>
                <w:webHidden/>
              </w:rPr>
              <w:t>11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0" w:history="1">
            <w:r w:rsidR="00C23A0F" w:rsidRPr="00BD7EBD">
              <w:rPr>
                <w:rStyle w:val="Hipervnculo"/>
                <w:b/>
                <w:noProof/>
              </w:rPr>
              <w:t>RUBRO:</w:t>
            </w:r>
            <w:r w:rsidR="00C23A0F" w:rsidRPr="00BD7EBD">
              <w:rPr>
                <w:rStyle w:val="Hipervnculo"/>
                <w:rFonts w:eastAsia="Times New Roman"/>
                <w:noProof/>
                <w:lang w:eastAsia="es-EC"/>
              </w:rPr>
              <w:t xml:space="preserve"> Excavación manual</w:t>
            </w:r>
            <w:r w:rsidR="00C23A0F">
              <w:rPr>
                <w:noProof/>
                <w:webHidden/>
              </w:rPr>
              <w:tab/>
            </w:r>
            <w:r w:rsidR="00C23A0F">
              <w:rPr>
                <w:noProof/>
                <w:webHidden/>
              </w:rPr>
              <w:fldChar w:fldCharType="begin"/>
            </w:r>
            <w:r w:rsidR="00C23A0F">
              <w:rPr>
                <w:noProof/>
                <w:webHidden/>
              </w:rPr>
              <w:instrText xml:space="preserve"> PAGEREF _Toc479846710 \h </w:instrText>
            </w:r>
            <w:r w:rsidR="00C23A0F">
              <w:rPr>
                <w:noProof/>
                <w:webHidden/>
              </w:rPr>
            </w:r>
            <w:r w:rsidR="00C23A0F">
              <w:rPr>
                <w:noProof/>
                <w:webHidden/>
              </w:rPr>
              <w:fldChar w:fldCharType="separate"/>
            </w:r>
            <w:r w:rsidR="00C23A0F">
              <w:rPr>
                <w:noProof/>
                <w:webHidden/>
              </w:rPr>
              <w:t>12</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11" w:history="1">
            <w:r w:rsidR="00C23A0F" w:rsidRPr="00BD7EBD">
              <w:rPr>
                <w:rStyle w:val="Hipervnculo"/>
                <w:noProof/>
              </w:rPr>
              <w:t>RETIROS, LIBERACIONES Y DERROCAMIENTOS</w:t>
            </w:r>
            <w:r w:rsidR="00C23A0F">
              <w:rPr>
                <w:noProof/>
                <w:webHidden/>
              </w:rPr>
              <w:tab/>
            </w:r>
            <w:r w:rsidR="00C23A0F">
              <w:rPr>
                <w:noProof/>
                <w:webHidden/>
              </w:rPr>
              <w:fldChar w:fldCharType="begin"/>
            </w:r>
            <w:r w:rsidR="00C23A0F">
              <w:rPr>
                <w:noProof/>
                <w:webHidden/>
              </w:rPr>
              <w:instrText xml:space="preserve"> PAGEREF _Toc479846711 \h </w:instrText>
            </w:r>
            <w:r w:rsidR="00C23A0F">
              <w:rPr>
                <w:noProof/>
                <w:webHidden/>
              </w:rPr>
            </w:r>
            <w:r w:rsidR="00C23A0F">
              <w:rPr>
                <w:noProof/>
                <w:webHidden/>
              </w:rPr>
              <w:fldChar w:fldCharType="separate"/>
            </w:r>
            <w:r w:rsidR="00C23A0F">
              <w:rPr>
                <w:noProof/>
                <w:webHidden/>
              </w:rPr>
              <w:t>13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2" w:history="1">
            <w:r w:rsidR="00C23A0F" w:rsidRPr="00BD7EBD">
              <w:rPr>
                <w:rStyle w:val="Hipervnculo"/>
                <w:b/>
                <w:noProof/>
              </w:rPr>
              <w:t xml:space="preserve">RUBRO: </w:t>
            </w:r>
            <w:r w:rsidR="00C23A0F" w:rsidRPr="00BD7EBD">
              <w:rPr>
                <w:rStyle w:val="Hipervnculo"/>
                <w:rFonts w:eastAsia="Times New Roman"/>
                <w:noProof/>
                <w:lang w:eastAsia="es-EC"/>
              </w:rPr>
              <w:t>Retiros de pisos pavimentados (hormigón simple y hormigón asfáltico)</w:t>
            </w:r>
            <w:r w:rsidR="00C23A0F">
              <w:rPr>
                <w:noProof/>
                <w:webHidden/>
              </w:rPr>
              <w:tab/>
            </w:r>
            <w:r w:rsidR="00C23A0F">
              <w:rPr>
                <w:noProof/>
                <w:webHidden/>
              </w:rPr>
              <w:fldChar w:fldCharType="begin"/>
            </w:r>
            <w:r w:rsidR="00C23A0F">
              <w:rPr>
                <w:noProof/>
                <w:webHidden/>
              </w:rPr>
              <w:instrText xml:space="preserve"> PAGEREF _Toc479846712 \h </w:instrText>
            </w:r>
            <w:r w:rsidR="00C23A0F">
              <w:rPr>
                <w:noProof/>
                <w:webHidden/>
              </w:rPr>
            </w:r>
            <w:r w:rsidR="00C23A0F">
              <w:rPr>
                <w:noProof/>
                <w:webHidden/>
              </w:rPr>
              <w:fldChar w:fldCharType="separate"/>
            </w:r>
            <w:r w:rsidR="00C23A0F">
              <w:rPr>
                <w:noProof/>
                <w:webHidden/>
              </w:rPr>
              <w:t>13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3" w:history="1">
            <w:r w:rsidR="00C23A0F" w:rsidRPr="00BD7EBD">
              <w:rPr>
                <w:rStyle w:val="Hipervnculo"/>
                <w:b/>
                <w:noProof/>
              </w:rPr>
              <w:t xml:space="preserve">RUBRO: </w:t>
            </w:r>
            <w:r w:rsidR="00C23A0F" w:rsidRPr="00BD7EBD">
              <w:rPr>
                <w:rStyle w:val="Hipervnculo"/>
                <w:rFonts w:eastAsia="Times New Roman"/>
                <w:noProof/>
                <w:lang w:eastAsia="es-EC"/>
              </w:rPr>
              <w:t>Retiros de bordillos</w:t>
            </w:r>
            <w:r w:rsidR="00C23A0F">
              <w:rPr>
                <w:noProof/>
                <w:webHidden/>
              </w:rPr>
              <w:tab/>
            </w:r>
            <w:r w:rsidR="00C23A0F">
              <w:rPr>
                <w:noProof/>
                <w:webHidden/>
              </w:rPr>
              <w:fldChar w:fldCharType="begin"/>
            </w:r>
            <w:r w:rsidR="00C23A0F">
              <w:rPr>
                <w:noProof/>
                <w:webHidden/>
              </w:rPr>
              <w:instrText xml:space="preserve"> PAGEREF _Toc479846713 \h </w:instrText>
            </w:r>
            <w:r w:rsidR="00C23A0F">
              <w:rPr>
                <w:noProof/>
                <w:webHidden/>
              </w:rPr>
            </w:r>
            <w:r w:rsidR="00C23A0F">
              <w:rPr>
                <w:noProof/>
                <w:webHidden/>
              </w:rPr>
              <w:fldChar w:fldCharType="separate"/>
            </w:r>
            <w:r w:rsidR="00C23A0F">
              <w:rPr>
                <w:noProof/>
                <w:webHidden/>
              </w:rPr>
              <w:t>14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4" w:history="1">
            <w:r w:rsidR="00C23A0F" w:rsidRPr="00BD7EBD">
              <w:rPr>
                <w:rStyle w:val="Hipervnculo"/>
                <w:b/>
                <w:noProof/>
              </w:rPr>
              <w:t xml:space="preserve">RUBRO: </w:t>
            </w:r>
            <w:r w:rsidR="00C23A0F" w:rsidRPr="00BD7EBD">
              <w:rPr>
                <w:rStyle w:val="Hipervnculo"/>
                <w:rFonts w:eastAsia="Times New Roman"/>
                <w:noProof/>
                <w:lang w:eastAsia="es-EC"/>
              </w:rPr>
              <w:t>Retiro de adoquín vehicular</w:t>
            </w:r>
            <w:r w:rsidR="00C23A0F">
              <w:rPr>
                <w:noProof/>
                <w:webHidden/>
              </w:rPr>
              <w:tab/>
            </w:r>
            <w:r w:rsidR="00C23A0F">
              <w:rPr>
                <w:noProof/>
                <w:webHidden/>
              </w:rPr>
              <w:fldChar w:fldCharType="begin"/>
            </w:r>
            <w:r w:rsidR="00C23A0F">
              <w:rPr>
                <w:noProof/>
                <w:webHidden/>
              </w:rPr>
              <w:instrText xml:space="preserve"> PAGEREF _Toc479846714 \h </w:instrText>
            </w:r>
            <w:r w:rsidR="00C23A0F">
              <w:rPr>
                <w:noProof/>
                <w:webHidden/>
              </w:rPr>
            </w:r>
            <w:r w:rsidR="00C23A0F">
              <w:rPr>
                <w:noProof/>
                <w:webHidden/>
              </w:rPr>
              <w:fldChar w:fldCharType="separate"/>
            </w:r>
            <w:r w:rsidR="00C23A0F">
              <w:rPr>
                <w:noProof/>
                <w:webHidden/>
              </w:rPr>
              <w:t>15</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5" w:history="1">
            <w:r w:rsidR="00C23A0F" w:rsidRPr="00BD7EBD">
              <w:rPr>
                <w:rStyle w:val="Hipervnculo"/>
                <w:b/>
                <w:noProof/>
              </w:rPr>
              <w:t xml:space="preserve">RUBRO: </w:t>
            </w:r>
            <w:r w:rsidR="00C23A0F" w:rsidRPr="00BD7EBD">
              <w:rPr>
                <w:rStyle w:val="Hipervnculo"/>
                <w:rFonts w:eastAsia="Times New Roman"/>
                <w:noProof/>
                <w:lang w:eastAsia="es-EC"/>
              </w:rPr>
              <w:t>Retiro de piso de piedra bola</w:t>
            </w:r>
            <w:r w:rsidR="00C23A0F">
              <w:rPr>
                <w:noProof/>
                <w:webHidden/>
              </w:rPr>
              <w:tab/>
            </w:r>
            <w:r w:rsidR="00C23A0F">
              <w:rPr>
                <w:noProof/>
                <w:webHidden/>
              </w:rPr>
              <w:fldChar w:fldCharType="begin"/>
            </w:r>
            <w:r w:rsidR="00C23A0F">
              <w:rPr>
                <w:noProof/>
                <w:webHidden/>
              </w:rPr>
              <w:instrText xml:space="preserve"> PAGEREF _Toc479846715 \h </w:instrText>
            </w:r>
            <w:r w:rsidR="00C23A0F">
              <w:rPr>
                <w:noProof/>
                <w:webHidden/>
              </w:rPr>
            </w:r>
            <w:r w:rsidR="00C23A0F">
              <w:rPr>
                <w:noProof/>
                <w:webHidden/>
              </w:rPr>
              <w:fldChar w:fldCharType="separate"/>
            </w:r>
            <w:r w:rsidR="00C23A0F">
              <w:rPr>
                <w:noProof/>
                <w:webHidden/>
              </w:rPr>
              <w:t>16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6" w:history="1">
            <w:r w:rsidR="00C23A0F" w:rsidRPr="00BD7EBD">
              <w:rPr>
                <w:rStyle w:val="Hipervnculo"/>
                <w:b/>
                <w:noProof/>
              </w:rPr>
              <w:t xml:space="preserve">RUBRO: </w:t>
            </w:r>
            <w:r w:rsidR="00C23A0F" w:rsidRPr="00BD7EBD">
              <w:rPr>
                <w:rStyle w:val="Hipervnculo"/>
                <w:rFonts w:eastAsia="Times New Roman"/>
                <w:noProof/>
                <w:lang w:eastAsia="es-EC"/>
              </w:rPr>
              <w:t>Derrocamiento de mamposterías de bloque o ladrillo</w:t>
            </w:r>
            <w:r w:rsidR="00C23A0F">
              <w:rPr>
                <w:noProof/>
                <w:webHidden/>
              </w:rPr>
              <w:tab/>
            </w:r>
            <w:r w:rsidR="00C23A0F">
              <w:rPr>
                <w:noProof/>
                <w:webHidden/>
              </w:rPr>
              <w:fldChar w:fldCharType="begin"/>
            </w:r>
            <w:r w:rsidR="00C23A0F">
              <w:rPr>
                <w:noProof/>
                <w:webHidden/>
              </w:rPr>
              <w:instrText xml:space="preserve"> PAGEREF _Toc479846716 \h </w:instrText>
            </w:r>
            <w:r w:rsidR="00C23A0F">
              <w:rPr>
                <w:noProof/>
                <w:webHidden/>
              </w:rPr>
            </w:r>
            <w:r w:rsidR="00C23A0F">
              <w:rPr>
                <w:noProof/>
                <w:webHidden/>
              </w:rPr>
              <w:fldChar w:fldCharType="separate"/>
            </w:r>
            <w:r w:rsidR="00C23A0F">
              <w:rPr>
                <w:noProof/>
                <w:webHidden/>
              </w:rPr>
              <w:t>17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7" w:history="1">
            <w:r w:rsidR="00C23A0F" w:rsidRPr="00BD7EBD">
              <w:rPr>
                <w:rStyle w:val="Hipervnculo"/>
                <w:b/>
                <w:noProof/>
              </w:rPr>
              <w:t xml:space="preserve">RUBRO: </w:t>
            </w:r>
            <w:r w:rsidR="00C23A0F" w:rsidRPr="00BD7EBD">
              <w:rPr>
                <w:rStyle w:val="Hipervnculo"/>
                <w:rFonts w:eastAsia="Times New Roman"/>
                <w:noProof/>
                <w:lang w:eastAsia="es-EC"/>
              </w:rPr>
              <w:t>Derrocamiento manual de elementos de hormigón</w:t>
            </w:r>
            <w:r w:rsidR="00C23A0F">
              <w:rPr>
                <w:noProof/>
                <w:webHidden/>
              </w:rPr>
              <w:tab/>
            </w:r>
            <w:r w:rsidR="00C23A0F">
              <w:rPr>
                <w:noProof/>
                <w:webHidden/>
              </w:rPr>
              <w:fldChar w:fldCharType="begin"/>
            </w:r>
            <w:r w:rsidR="00C23A0F">
              <w:rPr>
                <w:noProof/>
                <w:webHidden/>
              </w:rPr>
              <w:instrText xml:space="preserve"> PAGEREF _Toc479846717 \h </w:instrText>
            </w:r>
            <w:r w:rsidR="00C23A0F">
              <w:rPr>
                <w:noProof/>
                <w:webHidden/>
              </w:rPr>
            </w:r>
            <w:r w:rsidR="00C23A0F">
              <w:rPr>
                <w:noProof/>
                <w:webHidden/>
              </w:rPr>
              <w:fldChar w:fldCharType="separate"/>
            </w:r>
            <w:r w:rsidR="00C23A0F">
              <w:rPr>
                <w:noProof/>
                <w:webHidden/>
              </w:rPr>
              <w:t>18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8" w:history="1">
            <w:r w:rsidR="00C23A0F" w:rsidRPr="00BD7EBD">
              <w:rPr>
                <w:rStyle w:val="Hipervnculo"/>
                <w:b/>
                <w:noProof/>
              </w:rPr>
              <w:t xml:space="preserve">RUBRO: </w:t>
            </w:r>
            <w:r w:rsidR="00C23A0F" w:rsidRPr="00BD7EBD">
              <w:rPr>
                <w:rStyle w:val="Hipervnculo"/>
                <w:rFonts w:eastAsia="Times New Roman"/>
                <w:noProof/>
                <w:lang w:eastAsia="es-EC"/>
              </w:rPr>
              <w:t>Derrocamiento de elementos de hormigón a máquina</w:t>
            </w:r>
            <w:r w:rsidR="00C23A0F">
              <w:rPr>
                <w:noProof/>
                <w:webHidden/>
              </w:rPr>
              <w:tab/>
            </w:r>
            <w:r w:rsidR="00C23A0F">
              <w:rPr>
                <w:noProof/>
                <w:webHidden/>
              </w:rPr>
              <w:fldChar w:fldCharType="begin"/>
            </w:r>
            <w:r w:rsidR="00C23A0F">
              <w:rPr>
                <w:noProof/>
                <w:webHidden/>
              </w:rPr>
              <w:instrText xml:space="preserve"> PAGEREF _Toc479846718 \h </w:instrText>
            </w:r>
            <w:r w:rsidR="00C23A0F">
              <w:rPr>
                <w:noProof/>
                <w:webHidden/>
              </w:rPr>
            </w:r>
            <w:r w:rsidR="00C23A0F">
              <w:rPr>
                <w:noProof/>
                <w:webHidden/>
              </w:rPr>
              <w:fldChar w:fldCharType="separate"/>
            </w:r>
            <w:r w:rsidR="00C23A0F">
              <w:rPr>
                <w:noProof/>
                <w:webHidden/>
              </w:rPr>
              <w:t>19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19" w:history="1">
            <w:r w:rsidR="00C23A0F" w:rsidRPr="00BD7EBD">
              <w:rPr>
                <w:rStyle w:val="Hipervnculo"/>
                <w:b/>
                <w:noProof/>
              </w:rPr>
              <w:t xml:space="preserve">RUBRO: </w:t>
            </w:r>
            <w:r w:rsidR="00C23A0F" w:rsidRPr="00BD7EBD">
              <w:rPr>
                <w:rStyle w:val="Hipervnculo"/>
                <w:rFonts w:eastAsia="Times New Roman"/>
                <w:noProof/>
                <w:lang w:eastAsia="es-EC"/>
              </w:rPr>
              <w:t>Derrocamiento manual de elementos de hormigón ciclópeo</w:t>
            </w:r>
            <w:r w:rsidR="00C23A0F">
              <w:rPr>
                <w:noProof/>
                <w:webHidden/>
              </w:rPr>
              <w:tab/>
            </w:r>
            <w:r w:rsidR="00C23A0F">
              <w:rPr>
                <w:noProof/>
                <w:webHidden/>
              </w:rPr>
              <w:fldChar w:fldCharType="begin"/>
            </w:r>
            <w:r w:rsidR="00C23A0F">
              <w:rPr>
                <w:noProof/>
                <w:webHidden/>
              </w:rPr>
              <w:instrText xml:space="preserve"> PAGEREF _Toc479846719 \h </w:instrText>
            </w:r>
            <w:r w:rsidR="00C23A0F">
              <w:rPr>
                <w:noProof/>
                <w:webHidden/>
              </w:rPr>
            </w:r>
            <w:r w:rsidR="00C23A0F">
              <w:rPr>
                <w:noProof/>
                <w:webHidden/>
              </w:rPr>
              <w:fldChar w:fldCharType="separate"/>
            </w:r>
            <w:r w:rsidR="00C23A0F">
              <w:rPr>
                <w:noProof/>
                <w:webHidden/>
              </w:rPr>
              <w:t>20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0" w:history="1">
            <w:r w:rsidR="00C23A0F" w:rsidRPr="00BD7EBD">
              <w:rPr>
                <w:rStyle w:val="Hipervnculo"/>
                <w:b/>
                <w:noProof/>
              </w:rPr>
              <w:t xml:space="preserve">RUBRO: </w:t>
            </w:r>
            <w:r w:rsidR="00C23A0F" w:rsidRPr="00BD7EBD">
              <w:rPr>
                <w:rStyle w:val="Hipervnculo"/>
                <w:rFonts w:eastAsia="Times New Roman"/>
                <w:noProof/>
                <w:lang w:eastAsia="es-EC"/>
              </w:rPr>
              <w:t>Desalojo de residuos y escombros</w:t>
            </w:r>
            <w:r w:rsidR="00C23A0F">
              <w:rPr>
                <w:noProof/>
                <w:webHidden/>
              </w:rPr>
              <w:tab/>
            </w:r>
            <w:r w:rsidR="00C23A0F">
              <w:rPr>
                <w:noProof/>
                <w:webHidden/>
              </w:rPr>
              <w:fldChar w:fldCharType="begin"/>
            </w:r>
            <w:r w:rsidR="00C23A0F">
              <w:rPr>
                <w:noProof/>
                <w:webHidden/>
              </w:rPr>
              <w:instrText xml:space="preserve"> PAGEREF _Toc479846720 \h </w:instrText>
            </w:r>
            <w:r w:rsidR="00C23A0F">
              <w:rPr>
                <w:noProof/>
                <w:webHidden/>
              </w:rPr>
            </w:r>
            <w:r w:rsidR="00C23A0F">
              <w:rPr>
                <w:noProof/>
                <w:webHidden/>
              </w:rPr>
              <w:fldChar w:fldCharType="separate"/>
            </w:r>
            <w:r w:rsidR="00C23A0F">
              <w:rPr>
                <w:noProof/>
                <w:webHidden/>
              </w:rPr>
              <w:t>21</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21" w:history="1">
            <w:r w:rsidR="00C23A0F" w:rsidRPr="00BD7EBD">
              <w:rPr>
                <w:rStyle w:val="Hipervnculo"/>
                <w:noProof/>
              </w:rPr>
              <w:t>ESTRUCTURA DE PISOS</w:t>
            </w:r>
            <w:r w:rsidR="00C23A0F">
              <w:rPr>
                <w:noProof/>
                <w:webHidden/>
              </w:rPr>
              <w:tab/>
            </w:r>
            <w:r w:rsidR="00C23A0F">
              <w:rPr>
                <w:noProof/>
                <w:webHidden/>
              </w:rPr>
              <w:fldChar w:fldCharType="begin"/>
            </w:r>
            <w:r w:rsidR="00C23A0F">
              <w:rPr>
                <w:noProof/>
                <w:webHidden/>
              </w:rPr>
              <w:instrText xml:space="preserve"> PAGEREF _Toc479846721 \h </w:instrText>
            </w:r>
            <w:r w:rsidR="00C23A0F">
              <w:rPr>
                <w:noProof/>
                <w:webHidden/>
              </w:rPr>
            </w:r>
            <w:r w:rsidR="00C23A0F">
              <w:rPr>
                <w:noProof/>
                <w:webHidden/>
              </w:rPr>
              <w:fldChar w:fldCharType="separate"/>
            </w:r>
            <w:r w:rsidR="00C23A0F">
              <w:rPr>
                <w:noProof/>
                <w:webHidden/>
              </w:rPr>
              <w:t>22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2" w:history="1">
            <w:r w:rsidR="00C23A0F" w:rsidRPr="00BD7EBD">
              <w:rPr>
                <w:rStyle w:val="Hipervnculo"/>
                <w:b/>
                <w:noProof/>
              </w:rPr>
              <w:t xml:space="preserve">RUBRO: </w:t>
            </w:r>
            <w:r w:rsidR="00C23A0F" w:rsidRPr="00BD7EBD">
              <w:rPr>
                <w:rStyle w:val="Hipervnculo"/>
                <w:rFonts w:eastAsia="Times New Roman"/>
                <w:noProof/>
                <w:lang w:eastAsia="es-EC"/>
              </w:rPr>
              <w:t>Conformación y compactación de la sub-rasante</w:t>
            </w:r>
            <w:r w:rsidR="00C23A0F">
              <w:rPr>
                <w:noProof/>
                <w:webHidden/>
              </w:rPr>
              <w:tab/>
            </w:r>
            <w:r w:rsidR="00C23A0F">
              <w:rPr>
                <w:noProof/>
                <w:webHidden/>
              </w:rPr>
              <w:fldChar w:fldCharType="begin"/>
            </w:r>
            <w:r w:rsidR="00C23A0F">
              <w:rPr>
                <w:noProof/>
                <w:webHidden/>
              </w:rPr>
              <w:instrText xml:space="preserve"> PAGEREF _Toc479846722 \h </w:instrText>
            </w:r>
            <w:r w:rsidR="00C23A0F">
              <w:rPr>
                <w:noProof/>
                <w:webHidden/>
              </w:rPr>
            </w:r>
            <w:r w:rsidR="00C23A0F">
              <w:rPr>
                <w:noProof/>
                <w:webHidden/>
              </w:rPr>
              <w:fldChar w:fldCharType="separate"/>
            </w:r>
            <w:r w:rsidR="00C23A0F">
              <w:rPr>
                <w:noProof/>
                <w:webHidden/>
              </w:rPr>
              <w:t>22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3" w:history="1">
            <w:r w:rsidR="00C23A0F" w:rsidRPr="00BD7EBD">
              <w:rPr>
                <w:rStyle w:val="Hipervnculo"/>
                <w:b/>
                <w:noProof/>
              </w:rPr>
              <w:t>RUBRO:</w:t>
            </w:r>
            <w:r w:rsidR="00C23A0F" w:rsidRPr="00BD7EBD">
              <w:rPr>
                <w:rStyle w:val="Hipervnculo"/>
                <w:rFonts w:eastAsia="Times New Roman"/>
                <w:noProof/>
                <w:lang w:eastAsia="es-EC"/>
              </w:rPr>
              <w:t xml:space="preserve"> Sub-base clase 2 (provisión, tendido y compactación) (e=0.20 m)</w:t>
            </w:r>
            <w:r w:rsidR="00C23A0F">
              <w:rPr>
                <w:noProof/>
                <w:webHidden/>
              </w:rPr>
              <w:tab/>
            </w:r>
            <w:r w:rsidR="00C23A0F">
              <w:rPr>
                <w:noProof/>
                <w:webHidden/>
              </w:rPr>
              <w:fldChar w:fldCharType="begin"/>
            </w:r>
            <w:r w:rsidR="00C23A0F">
              <w:rPr>
                <w:noProof/>
                <w:webHidden/>
              </w:rPr>
              <w:instrText xml:space="preserve"> PAGEREF _Toc479846723 \h </w:instrText>
            </w:r>
            <w:r w:rsidR="00C23A0F">
              <w:rPr>
                <w:noProof/>
                <w:webHidden/>
              </w:rPr>
            </w:r>
            <w:r w:rsidR="00C23A0F">
              <w:rPr>
                <w:noProof/>
                <w:webHidden/>
              </w:rPr>
              <w:fldChar w:fldCharType="separate"/>
            </w:r>
            <w:r w:rsidR="00C23A0F">
              <w:rPr>
                <w:noProof/>
                <w:webHidden/>
              </w:rPr>
              <w:t>23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4" w:history="1">
            <w:r w:rsidR="00C23A0F" w:rsidRPr="00BD7EBD">
              <w:rPr>
                <w:rStyle w:val="Hipervnculo"/>
                <w:b/>
                <w:noProof/>
              </w:rPr>
              <w:t>RUBRO:</w:t>
            </w:r>
            <w:r w:rsidR="00C23A0F" w:rsidRPr="00BD7EBD">
              <w:rPr>
                <w:rStyle w:val="Hipervnculo"/>
                <w:rFonts w:eastAsia="Times New Roman"/>
                <w:noProof/>
                <w:lang w:eastAsia="es-EC"/>
              </w:rPr>
              <w:t xml:space="preserve"> Base clase 3 (provisión, tendido y compactación) (e=0.30 m)</w:t>
            </w:r>
            <w:r w:rsidR="00C23A0F">
              <w:rPr>
                <w:noProof/>
                <w:webHidden/>
              </w:rPr>
              <w:tab/>
            </w:r>
            <w:r w:rsidR="00C23A0F">
              <w:rPr>
                <w:noProof/>
                <w:webHidden/>
              </w:rPr>
              <w:fldChar w:fldCharType="begin"/>
            </w:r>
            <w:r w:rsidR="00C23A0F">
              <w:rPr>
                <w:noProof/>
                <w:webHidden/>
              </w:rPr>
              <w:instrText xml:space="preserve"> PAGEREF _Toc479846724 \h </w:instrText>
            </w:r>
            <w:r w:rsidR="00C23A0F">
              <w:rPr>
                <w:noProof/>
                <w:webHidden/>
              </w:rPr>
            </w:r>
            <w:r w:rsidR="00C23A0F">
              <w:rPr>
                <w:noProof/>
                <w:webHidden/>
              </w:rPr>
              <w:fldChar w:fldCharType="separate"/>
            </w:r>
            <w:r w:rsidR="00C23A0F">
              <w:rPr>
                <w:noProof/>
                <w:webHidden/>
              </w:rPr>
              <w:t>25</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5" w:history="1">
            <w:r w:rsidR="00C23A0F" w:rsidRPr="00BD7EBD">
              <w:rPr>
                <w:rStyle w:val="Hipervnculo"/>
                <w:b/>
                <w:noProof/>
              </w:rPr>
              <w:t>RUBRO:</w:t>
            </w:r>
            <w:r w:rsidR="00C23A0F" w:rsidRPr="00BD7EBD">
              <w:rPr>
                <w:rStyle w:val="Hipervnculo"/>
                <w:rFonts w:eastAsia="Times New Roman"/>
                <w:noProof/>
                <w:lang w:eastAsia="es-EC"/>
              </w:rPr>
              <w:t xml:space="preserve"> Ripio triturado para campo de infiltración (D= 2.5 cm)</w:t>
            </w:r>
            <w:r w:rsidR="00C23A0F">
              <w:rPr>
                <w:noProof/>
                <w:webHidden/>
              </w:rPr>
              <w:tab/>
            </w:r>
            <w:r w:rsidR="00C23A0F">
              <w:rPr>
                <w:noProof/>
                <w:webHidden/>
              </w:rPr>
              <w:fldChar w:fldCharType="begin"/>
            </w:r>
            <w:r w:rsidR="00C23A0F">
              <w:rPr>
                <w:noProof/>
                <w:webHidden/>
              </w:rPr>
              <w:instrText xml:space="preserve"> PAGEREF _Toc479846725 \h </w:instrText>
            </w:r>
            <w:r w:rsidR="00C23A0F">
              <w:rPr>
                <w:noProof/>
                <w:webHidden/>
              </w:rPr>
            </w:r>
            <w:r w:rsidR="00C23A0F">
              <w:rPr>
                <w:noProof/>
                <w:webHidden/>
              </w:rPr>
              <w:fldChar w:fldCharType="separate"/>
            </w:r>
            <w:r w:rsidR="00C23A0F">
              <w:rPr>
                <w:noProof/>
                <w:webHidden/>
              </w:rPr>
              <w:t>26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6" w:history="1">
            <w:r w:rsidR="00C23A0F" w:rsidRPr="00BD7EBD">
              <w:rPr>
                <w:rStyle w:val="Hipervnculo"/>
                <w:b/>
                <w:noProof/>
              </w:rPr>
              <w:t>RUBRO:</w:t>
            </w:r>
            <w:r w:rsidR="00C23A0F" w:rsidRPr="00BD7EBD">
              <w:rPr>
                <w:rStyle w:val="Hipervnculo"/>
                <w:rFonts w:eastAsia="Times New Roman"/>
                <w:noProof/>
                <w:lang w:eastAsia="es-EC"/>
              </w:rPr>
              <w:t xml:space="preserve"> Relleno de zanjas con material existente</w:t>
            </w:r>
            <w:r w:rsidR="00C23A0F">
              <w:rPr>
                <w:noProof/>
                <w:webHidden/>
              </w:rPr>
              <w:tab/>
            </w:r>
            <w:r w:rsidR="00C23A0F">
              <w:rPr>
                <w:noProof/>
                <w:webHidden/>
              </w:rPr>
              <w:fldChar w:fldCharType="begin"/>
            </w:r>
            <w:r w:rsidR="00C23A0F">
              <w:rPr>
                <w:noProof/>
                <w:webHidden/>
              </w:rPr>
              <w:instrText xml:space="preserve"> PAGEREF _Toc479846726 \h </w:instrText>
            </w:r>
            <w:r w:rsidR="00C23A0F">
              <w:rPr>
                <w:noProof/>
                <w:webHidden/>
              </w:rPr>
            </w:r>
            <w:r w:rsidR="00C23A0F">
              <w:rPr>
                <w:noProof/>
                <w:webHidden/>
              </w:rPr>
              <w:fldChar w:fldCharType="separate"/>
            </w:r>
            <w:r w:rsidR="00C23A0F">
              <w:rPr>
                <w:noProof/>
                <w:webHidden/>
              </w:rPr>
              <w:t>27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7" w:history="1">
            <w:r w:rsidR="00C23A0F" w:rsidRPr="00BD7EBD">
              <w:rPr>
                <w:rStyle w:val="Hipervnculo"/>
                <w:b/>
                <w:noProof/>
              </w:rPr>
              <w:t>RUBRO:</w:t>
            </w:r>
            <w:r w:rsidR="00C23A0F" w:rsidRPr="00BD7EBD">
              <w:rPr>
                <w:rStyle w:val="Hipervnculo"/>
                <w:rFonts w:eastAsia="Times New Roman"/>
                <w:noProof/>
                <w:lang w:eastAsia="es-EC"/>
              </w:rPr>
              <w:t xml:space="preserve"> Relleno con arena clasificada entre ductos</w:t>
            </w:r>
            <w:r w:rsidR="00C23A0F">
              <w:rPr>
                <w:noProof/>
                <w:webHidden/>
              </w:rPr>
              <w:tab/>
            </w:r>
            <w:r w:rsidR="00C23A0F">
              <w:rPr>
                <w:noProof/>
                <w:webHidden/>
              </w:rPr>
              <w:fldChar w:fldCharType="begin"/>
            </w:r>
            <w:r w:rsidR="00C23A0F">
              <w:rPr>
                <w:noProof/>
                <w:webHidden/>
              </w:rPr>
              <w:instrText xml:space="preserve"> PAGEREF _Toc479846727 \h </w:instrText>
            </w:r>
            <w:r w:rsidR="00C23A0F">
              <w:rPr>
                <w:noProof/>
                <w:webHidden/>
              </w:rPr>
            </w:r>
            <w:r w:rsidR="00C23A0F">
              <w:rPr>
                <w:noProof/>
                <w:webHidden/>
              </w:rPr>
              <w:fldChar w:fldCharType="separate"/>
            </w:r>
            <w:r w:rsidR="00C23A0F">
              <w:rPr>
                <w:noProof/>
                <w:webHidden/>
              </w:rPr>
              <w:t>28</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28" w:history="1">
            <w:r w:rsidR="00C23A0F" w:rsidRPr="00BD7EBD">
              <w:rPr>
                <w:rStyle w:val="Hipervnculo"/>
                <w:noProof/>
              </w:rPr>
              <w:t>CONTRAPISOS Y REVESTIMIENTOS</w:t>
            </w:r>
            <w:r w:rsidR="00C23A0F">
              <w:rPr>
                <w:noProof/>
                <w:webHidden/>
              </w:rPr>
              <w:tab/>
            </w:r>
            <w:r w:rsidR="00C23A0F">
              <w:rPr>
                <w:noProof/>
                <w:webHidden/>
              </w:rPr>
              <w:fldChar w:fldCharType="begin"/>
            </w:r>
            <w:r w:rsidR="00C23A0F">
              <w:rPr>
                <w:noProof/>
                <w:webHidden/>
              </w:rPr>
              <w:instrText xml:space="preserve"> PAGEREF _Toc479846728 \h </w:instrText>
            </w:r>
            <w:r w:rsidR="00C23A0F">
              <w:rPr>
                <w:noProof/>
                <w:webHidden/>
              </w:rPr>
            </w:r>
            <w:r w:rsidR="00C23A0F">
              <w:rPr>
                <w:noProof/>
                <w:webHidden/>
              </w:rPr>
              <w:fldChar w:fldCharType="separate"/>
            </w:r>
            <w:r w:rsidR="00C23A0F">
              <w:rPr>
                <w:noProof/>
                <w:webHidden/>
              </w:rPr>
              <w:t>29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29" w:history="1">
            <w:r w:rsidR="00C23A0F" w:rsidRPr="00BD7EBD">
              <w:rPr>
                <w:rStyle w:val="Hipervnculo"/>
                <w:b/>
                <w:noProof/>
              </w:rPr>
              <w:t>RUBRO:</w:t>
            </w:r>
            <w:r w:rsidR="00C23A0F" w:rsidRPr="00BD7EBD">
              <w:rPr>
                <w:rStyle w:val="Hipervnculo"/>
                <w:rFonts w:eastAsia="Times New Roman"/>
                <w:noProof/>
                <w:lang w:eastAsia="es-EC"/>
              </w:rPr>
              <w:t xml:space="preserve"> Contrapiso de hormigón simple con fibra metálica f´c= 210 kg/cm2, e= 8cm</w:t>
            </w:r>
            <w:r w:rsidR="00C23A0F">
              <w:rPr>
                <w:noProof/>
                <w:webHidden/>
              </w:rPr>
              <w:tab/>
            </w:r>
            <w:r w:rsidR="00C23A0F">
              <w:rPr>
                <w:noProof/>
                <w:webHidden/>
              </w:rPr>
              <w:fldChar w:fldCharType="begin"/>
            </w:r>
            <w:r w:rsidR="00C23A0F">
              <w:rPr>
                <w:noProof/>
                <w:webHidden/>
              </w:rPr>
              <w:instrText xml:space="preserve"> PAGEREF _Toc479846729 \h </w:instrText>
            </w:r>
            <w:r w:rsidR="00C23A0F">
              <w:rPr>
                <w:noProof/>
                <w:webHidden/>
              </w:rPr>
            </w:r>
            <w:r w:rsidR="00C23A0F">
              <w:rPr>
                <w:noProof/>
                <w:webHidden/>
              </w:rPr>
              <w:fldChar w:fldCharType="separate"/>
            </w:r>
            <w:r w:rsidR="00C23A0F">
              <w:rPr>
                <w:noProof/>
                <w:webHidden/>
              </w:rPr>
              <w:t>29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0" w:history="1">
            <w:r w:rsidR="00C23A0F" w:rsidRPr="00BD7EBD">
              <w:rPr>
                <w:rStyle w:val="Hipervnculo"/>
                <w:b/>
                <w:noProof/>
              </w:rPr>
              <w:t>RUBRO:</w:t>
            </w:r>
            <w:r w:rsidR="00C23A0F" w:rsidRPr="00BD7EBD">
              <w:rPr>
                <w:rStyle w:val="Hipervnculo"/>
                <w:rFonts w:eastAsia="Times New Roman"/>
                <w:noProof/>
                <w:lang w:eastAsia="es-EC"/>
              </w:rPr>
              <w:t xml:space="preserve"> Bordillo tipo III</w:t>
            </w:r>
            <w:r w:rsidR="00C23A0F">
              <w:rPr>
                <w:noProof/>
                <w:webHidden/>
              </w:rPr>
              <w:tab/>
            </w:r>
            <w:r w:rsidR="00C23A0F">
              <w:rPr>
                <w:noProof/>
                <w:webHidden/>
              </w:rPr>
              <w:fldChar w:fldCharType="begin"/>
            </w:r>
            <w:r w:rsidR="00C23A0F">
              <w:rPr>
                <w:noProof/>
                <w:webHidden/>
              </w:rPr>
              <w:instrText xml:space="preserve"> PAGEREF _Toc479846730 \h </w:instrText>
            </w:r>
            <w:r w:rsidR="00C23A0F">
              <w:rPr>
                <w:noProof/>
                <w:webHidden/>
              </w:rPr>
            </w:r>
            <w:r w:rsidR="00C23A0F">
              <w:rPr>
                <w:noProof/>
                <w:webHidden/>
              </w:rPr>
              <w:fldChar w:fldCharType="separate"/>
            </w:r>
            <w:r w:rsidR="00C23A0F">
              <w:rPr>
                <w:noProof/>
                <w:webHidden/>
              </w:rPr>
              <w:t>31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1" w:history="1">
            <w:r w:rsidR="00C23A0F" w:rsidRPr="00BD7EBD">
              <w:rPr>
                <w:rStyle w:val="Hipervnculo"/>
                <w:b/>
                <w:noProof/>
              </w:rPr>
              <w:t>RUBRO:</w:t>
            </w:r>
            <w:r w:rsidR="00C23A0F" w:rsidRPr="00BD7EBD">
              <w:rPr>
                <w:rStyle w:val="Hipervnculo"/>
                <w:rFonts w:eastAsia="Times New Roman"/>
                <w:noProof/>
                <w:lang w:eastAsia="es-EC"/>
              </w:rPr>
              <w:t xml:space="preserve"> Bermas de hormigón Simple f´c=280 Kg/cm2; incluye encofrado y excavación h= 0.50 m</w:t>
            </w:r>
            <w:r w:rsidR="00C23A0F">
              <w:rPr>
                <w:noProof/>
                <w:webHidden/>
              </w:rPr>
              <w:tab/>
            </w:r>
            <w:r w:rsidR="00C23A0F">
              <w:rPr>
                <w:noProof/>
                <w:webHidden/>
              </w:rPr>
              <w:fldChar w:fldCharType="begin"/>
            </w:r>
            <w:r w:rsidR="00C23A0F">
              <w:rPr>
                <w:noProof/>
                <w:webHidden/>
              </w:rPr>
              <w:instrText xml:space="preserve"> PAGEREF _Toc479846731 \h </w:instrText>
            </w:r>
            <w:r w:rsidR="00C23A0F">
              <w:rPr>
                <w:noProof/>
                <w:webHidden/>
              </w:rPr>
            </w:r>
            <w:r w:rsidR="00C23A0F">
              <w:rPr>
                <w:noProof/>
                <w:webHidden/>
              </w:rPr>
              <w:fldChar w:fldCharType="separate"/>
            </w:r>
            <w:r w:rsidR="00C23A0F">
              <w:rPr>
                <w:noProof/>
                <w:webHidden/>
              </w:rPr>
              <w:t>32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2" w:history="1">
            <w:r w:rsidR="00C23A0F" w:rsidRPr="00BD7EBD">
              <w:rPr>
                <w:rStyle w:val="Hipervnculo"/>
                <w:b/>
                <w:noProof/>
              </w:rPr>
              <w:t>RUBRO:</w:t>
            </w:r>
            <w:r w:rsidR="00C23A0F" w:rsidRPr="00BD7EBD">
              <w:rPr>
                <w:rStyle w:val="Hipervnculo"/>
                <w:rFonts w:eastAsia="Times New Roman"/>
                <w:noProof/>
                <w:lang w:eastAsia="es-EC"/>
              </w:rPr>
              <w:t xml:space="preserve"> Canal de hormigón prefabricado (50x50x8) cm, para bordillo</w:t>
            </w:r>
            <w:r w:rsidR="00C23A0F">
              <w:rPr>
                <w:noProof/>
                <w:webHidden/>
              </w:rPr>
              <w:tab/>
            </w:r>
            <w:r w:rsidR="00C23A0F">
              <w:rPr>
                <w:noProof/>
                <w:webHidden/>
              </w:rPr>
              <w:fldChar w:fldCharType="begin"/>
            </w:r>
            <w:r w:rsidR="00C23A0F">
              <w:rPr>
                <w:noProof/>
                <w:webHidden/>
              </w:rPr>
              <w:instrText xml:space="preserve"> PAGEREF _Toc479846732 \h </w:instrText>
            </w:r>
            <w:r w:rsidR="00C23A0F">
              <w:rPr>
                <w:noProof/>
                <w:webHidden/>
              </w:rPr>
            </w:r>
            <w:r w:rsidR="00C23A0F">
              <w:rPr>
                <w:noProof/>
                <w:webHidden/>
              </w:rPr>
              <w:fldChar w:fldCharType="separate"/>
            </w:r>
            <w:r w:rsidR="00C23A0F">
              <w:rPr>
                <w:noProof/>
                <w:webHidden/>
              </w:rPr>
              <w:t>33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3" w:history="1">
            <w:r w:rsidR="00C23A0F" w:rsidRPr="00BD7EBD">
              <w:rPr>
                <w:rStyle w:val="Hipervnculo"/>
                <w:b/>
                <w:noProof/>
              </w:rPr>
              <w:t>RUBRO:</w:t>
            </w:r>
            <w:r w:rsidR="00C23A0F" w:rsidRPr="00BD7EBD">
              <w:rPr>
                <w:rStyle w:val="Hipervnculo"/>
                <w:rFonts w:eastAsia="Times New Roman"/>
                <w:noProof/>
                <w:lang w:eastAsia="es-EC"/>
              </w:rPr>
              <w:t xml:space="preserve"> Canaletas de hormigón prefabricado (30x30x8) cm</w:t>
            </w:r>
            <w:r w:rsidR="00C23A0F">
              <w:rPr>
                <w:noProof/>
                <w:webHidden/>
              </w:rPr>
              <w:tab/>
            </w:r>
            <w:r w:rsidR="00C23A0F">
              <w:rPr>
                <w:noProof/>
                <w:webHidden/>
              </w:rPr>
              <w:fldChar w:fldCharType="begin"/>
            </w:r>
            <w:r w:rsidR="00C23A0F">
              <w:rPr>
                <w:noProof/>
                <w:webHidden/>
              </w:rPr>
              <w:instrText xml:space="preserve"> PAGEREF _Toc479846733 \h </w:instrText>
            </w:r>
            <w:r w:rsidR="00C23A0F">
              <w:rPr>
                <w:noProof/>
                <w:webHidden/>
              </w:rPr>
            </w:r>
            <w:r w:rsidR="00C23A0F">
              <w:rPr>
                <w:noProof/>
                <w:webHidden/>
              </w:rPr>
              <w:fldChar w:fldCharType="separate"/>
            </w:r>
            <w:r w:rsidR="00C23A0F">
              <w:rPr>
                <w:noProof/>
                <w:webHidden/>
              </w:rPr>
              <w:t>34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4" w:history="1">
            <w:r w:rsidR="00C23A0F" w:rsidRPr="00BD7EBD">
              <w:rPr>
                <w:rStyle w:val="Hipervnculo"/>
                <w:b/>
                <w:noProof/>
              </w:rPr>
              <w:t>RUBRO:</w:t>
            </w:r>
            <w:r w:rsidR="00C23A0F" w:rsidRPr="00BD7EBD">
              <w:rPr>
                <w:rStyle w:val="Hipervnculo"/>
                <w:rFonts w:eastAsia="Times New Roman"/>
                <w:noProof/>
                <w:lang w:eastAsia="es-EC"/>
              </w:rPr>
              <w:t xml:space="preserve"> Tapas de sifones de piedra perforada (50x50x8) cm</w:t>
            </w:r>
            <w:r w:rsidR="00C23A0F">
              <w:rPr>
                <w:noProof/>
                <w:webHidden/>
              </w:rPr>
              <w:tab/>
            </w:r>
            <w:r w:rsidR="00C23A0F">
              <w:rPr>
                <w:noProof/>
                <w:webHidden/>
              </w:rPr>
              <w:fldChar w:fldCharType="begin"/>
            </w:r>
            <w:r w:rsidR="00C23A0F">
              <w:rPr>
                <w:noProof/>
                <w:webHidden/>
              </w:rPr>
              <w:instrText xml:space="preserve"> PAGEREF _Toc479846734 \h </w:instrText>
            </w:r>
            <w:r w:rsidR="00C23A0F">
              <w:rPr>
                <w:noProof/>
                <w:webHidden/>
              </w:rPr>
            </w:r>
            <w:r w:rsidR="00C23A0F">
              <w:rPr>
                <w:noProof/>
                <w:webHidden/>
              </w:rPr>
              <w:fldChar w:fldCharType="separate"/>
            </w:r>
            <w:r w:rsidR="00C23A0F">
              <w:rPr>
                <w:noProof/>
                <w:webHidden/>
              </w:rPr>
              <w:t>35</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5" w:history="1">
            <w:r w:rsidR="00C23A0F" w:rsidRPr="00BD7EBD">
              <w:rPr>
                <w:rStyle w:val="Hipervnculo"/>
                <w:b/>
                <w:noProof/>
              </w:rPr>
              <w:t>RUBRO:</w:t>
            </w:r>
            <w:r w:rsidR="00C23A0F" w:rsidRPr="00BD7EBD">
              <w:rPr>
                <w:rStyle w:val="Hipervnculo"/>
                <w:rFonts w:eastAsia="Times New Roman"/>
                <w:noProof/>
                <w:lang w:eastAsia="es-EC"/>
              </w:rPr>
              <w:t xml:space="preserve"> Tapas de sifones de piedra perforada (30x30x8) cm</w:t>
            </w:r>
            <w:r w:rsidR="00C23A0F">
              <w:rPr>
                <w:noProof/>
                <w:webHidden/>
              </w:rPr>
              <w:tab/>
            </w:r>
            <w:r w:rsidR="00C23A0F">
              <w:rPr>
                <w:noProof/>
                <w:webHidden/>
              </w:rPr>
              <w:fldChar w:fldCharType="begin"/>
            </w:r>
            <w:r w:rsidR="00C23A0F">
              <w:rPr>
                <w:noProof/>
                <w:webHidden/>
              </w:rPr>
              <w:instrText xml:space="preserve"> PAGEREF _Toc479846735 \h </w:instrText>
            </w:r>
            <w:r w:rsidR="00C23A0F">
              <w:rPr>
                <w:noProof/>
                <w:webHidden/>
              </w:rPr>
            </w:r>
            <w:r w:rsidR="00C23A0F">
              <w:rPr>
                <w:noProof/>
                <w:webHidden/>
              </w:rPr>
              <w:fldChar w:fldCharType="separate"/>
            </w:r>
            <w:r w:rsidR="00C23A0F">
              <w:rPr>
                <w:noProof/>
                <w:webHidden/>
              </w:rPr>
              <w:t>36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6" w:history="1">
            <w:r w:rsidR="00C23A0F" w:rsidRPr="00BD7EBD">
              <w:rPr>
                <w:rStyle w:val="Hipervnculo"/>
                <w:b/>
                <w:noProof/>
              </w:rPr>
              <w:t>RUBRO:</w:t>
            </w:r>
            <w:r w:rsidR="00C23A0F" w:rsidRPr="00BD7EBD">
              <w:rPr>
                <w:rStyle w:val="Hipervnculo"/>
                <w:rFonts w:eastAsia="Times New Roman"/>
                <w:noProof/>
                <w:lang w:eastAsia="es-EC"/>
              </w:rPr>
              <w:t xml:space="preserve"> Piso de adoquín de hormigón Tipo “Ecológico” color gris oscuro (60x40x10) cm (350 kg/cm2). Incluye base y relleno de césped</w:t>
            </w:r>
            <w:r w:rsidR="00C23A0F">
              <w:rPr>
                <w:noProof/>
                <w:webHidden/>
              </w:rPr>
              <w:tab/>
            </w:r>
            <w:r w:rsidR="00C23A0F">
              <w:rPr>
                <w:noProof/>
                <w:webHidden/>
              </w:rPr>
              <w:fldChar w:fldCharType="begin"/>
            </w:r>
            <w:r w:rsidR="00C23A0F">
              <w:rPr>
                <w:noProof/>
                <w:webHidden/>
              </w:rPr>
              <w:instrText xml:space="preserve"> PAGEREF _Toc479846736 \h </w:instrText>
            </w:r>
            <w:r w:rsidR="00C23A0F">
              <w:rPr>
                <w:noProof/>
                <w:webHidden/>
              </w:rPr>
            </w:r>
            <w:r w:rsidR="00C23A0F">
              <w:rPr>
                <w:noProof/>
                <w:webHidden/>
              </w:rPr>
              <w:fldChar w:fldCharType="separate"/>
            </w:r>
            <w:r w:rsidR="00C23A0F">
              <w:rPr>
                <w:noProof/>
                <w:webHidden/>
              </w:rPr>
              <w:t>37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7" w:history="1">
            <w:r w:rsidR="00C23A0F" w:rsidRPr="00BD7EBD">
              <w:rPr>
                <w:rStyle w:val="Hipervnculo"/>
                <w:b/>
                <w:noProof/>
              </w:rPr>
              <w:t>RUBRO:</w:t>
            </w:r>
            <w:r w:rsidR="00C23A0F" w:rsidRPr="00BD7EBD">
              <w:rPr>
                <w:rStyle w:val="Hipervnculo"/>
                <w:rFonts w:eastAsia="Times New Roman"/>
                <w:noProof/>
                <w:lang w:eastAsia="es-EC"/>
              </w:rPr>
              <w:t xml:space="preserve"> Piso de adoquín de hormigón Tipo “Holandés” color gris oscuro (20x10x6) cm (400 kg/cm2). Incluye base</w:t>
            </w:r>
            <w:r w:rsidR="00C23A0F">
              <w:rPr>
                <w:noProof/>
                <w:webHidden/>
              </w:rPr>
              <w:tab/>
            </w:r>
            <w:r w:rsidR="00C23A0F">
              <w:rPr>
                <w:noProof/>
                <w:webHidden/>
              </w:rPr>
              <w:fldChar w:fldCharType="begin"/>
            </w:r>
            <w:r w:rsidR="00C23A0F">
              <w:rPr>
                <w:noProof/>
                <w:webHidden/>
              </w:rPr>
              <w:instrText xml:space="preserve"> PAGEREF _Toc479846737 \h </w:instrText>
            </w:r>
            <w:r w:rsidR="00C23A0F">
              <w:rPr>
                <w:noProof/>
                <w:webHidden/>
              </w:rPr>
            </w:r>
            <w:r w:rsidR="00C23A0F">
              <w:rPr>
                <w:noProof/>
                <w:webHidden/>
              </w:rPr>
              <w:fldChar w:fldCharType="separate"/>
            </w:r>
            <w:r w:rsidR="00C23A0F">
              <w:rPr>
                <w:noProof/>
                <w:webHidden/>
              </w:rPr>
              <w:t>38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8" w:history="1">
            <w:r w:rsidR="00C23A0F" w:rsidRPr="00BD7EBD">
              <w:rPr>
                <w:rStyle w:val="Hipervnculo"/>
                <w:b/>
                <w:noProof/>
              </w:rPr>
              <w:t>RUBRO:</w:t>
            </w:r>
            <w:r w:rsidR="00C23A0F" w:rsidRPr="00BD7EBD">
              <w:rPr>
                <w:rStyle w:val="Hipervnculo"/>
                <w:rFonts w:eastAsia="Times New Roman"/>
                <w:noProof/>
                <w:lang w:eastAsia="es-EC"/>
              </w:rPr>
              <w:t xml:space="preserve"> Piso de adoquín de hormigón Tipo “Texturas” colores grises y naranja (30x30x6) cm (400 kg/cm2). Incluye base</w:t>
            </w:r>
            <w:r w:rsidR="00C23A0F">
              <w:rPr>
                <w:noProof/>
                <w:webHidden/>
              </w:rPr>
              <w:tab/>
            </w:r>
            <w:r w:rsidR="00C23A0F">
              <w:rPr>
                <w:noProof/>
                <w:webHidden/>
              </w:rPr>
              <w:fldChar w:fldCharType="begin"/>
            </w:r>
            <w:r w:rsidR="00C23A0F">
              <w:rPr>
                <w:noProof/>
                <w:webHidden/>
              </w:rPr>
              <w:instrText xml:space="preserve"> PAGEREF _Toc479846738 \h </w:instrText>
            </w:r>
            <w:r w:rsidR="00C23A0F">
              <w:rPr>
                <w:noProof/>
                <w:webHidden/>
              </w:rPr>
            </w:r>
            <w:r w:rsidR="00C23A0F">
              <w:rPr>
                <w:noProof/>
                <w:webHidden/>
              </w:rPr>
              <w:fldChar w:fldCharType="separate"/>
            </w:r>
            <w:r w:rsidR="00C23A0F">
              <w:rPr>
                <w:noProof/>
                <w:webHidden/>
              </w:rPr>
              <w:t>39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39" w:history="1">
            <w:r w:rsidR="00C23A0F" w:rsidRPr="00BD7EBD">
              <w:rPr>
                <w:rStyle w:val="Hipervnculo"/>
                <w:b/>
                <w:noProof/>
              </w:rPr>
              <w:t>RUBRO:</w:t>
            </w:r>
            <w:r w:rsidR="00C23A0F" w:rsidRPr="00BD7EBD">
              <w:rPr>
                <w:rStyle w:val="Hipervnculo"/>
                <w:rFonts w:eastAsia="Times New Roman"/>
                <w:noProof/>
                <w:lang w:eastAsia="es-EC"/>
              </w:rPr>
              <w:t xml:space="preserve"> Piso de adoquín de hormigón Tipo “Holandés” color gris oscuro (20x40x6) cm (400 kg/cm2). Incluye base</w:t>
            </w:r>
            <w:r w:rsidR="00C23A0F">
              <w:rPr>
                <w:noProof/>
                <w:webHidden/>
              </w:rPr>
              <w:tab/>
            </w:r>
            <w:r w:rsidR="00C23A0F">
              <w:rPr>
                <w:noProof/>
                <w:webHidden/>
              </w:rPr>
              <w:fldChar w:fldCharType="begin"/>
            </w:r>
            <w:r w:rsidR="00C23A0F">
              <w:rPr>
                <w:noProof/>
                <w:webHidden/>
              </w:rPr>
              <w:instrText xml:space="preserve"> PAGEREF _Toc479846739 \h </w:instrText>
            </w:r>
            <w:r w:rsidR="00C23A0F">
              <w:rPr>
                <w:noProof/>
                <w:webHidden/>
              </w:rPr>
            </w:r>
            <w:r w:rsidR="00C23A0F">
              <w:rPr>
                <w:noProof/>
                <w:webHidden/>
              </w:rPr>
              <w:fldChar w:fldCharType="separate"/>
            </w:r>
            <w:r w:rsidR="00C23A0F">
              <w:rPr>
                <w:noProof/>
                <w:webHidden/>
              </w:rPr>
              <w:t>40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0" w:history="1">
            <w:r w:rsidR="00C23A0F" w:rsidRPr="00BD7EBD">
              <w:rPr>
                <w:rStyle w:val="Hipervnculo"/>
                <w:b/>
                <w:noProof/>
              </w:rPr>
              <w:t>RUBRO:</w:t>
            </w:r>
            <w:r w:rsidR="00C23A0F" w:rsidRPr="00BD7EBD">
              <w:rPr>
                <w:rStyle w:val="Hipervnculo"/>
                <w:rFonts w:eastAsia="Times New Roman"/>
                <w:noProof/>
                <w:lang w:eastAsia="es-EC"/>
              </w:rPr>
              <w:t xml:space="preserve"> Cama de arena (e= 3-5) cm</w:t>
            </w:r>
            <w:r w:rsidR="00C23A0F">
              <w:rPr>
                <w:noProof/>
                <w:webHidden/>
              </w:rPr>
              <w:tab/>
            </w:r>
            <w:r w:rsidR="00C23A0F">
              <w:rPr>
                <w:noProof/>
                <w:webHidden/>
              </w:rPr>
              <w:fldChar w:fldCharType="begin"/>
            </w:r>
            <w:r w:rsidR="00C23A0F">
              <w:rPr>
                <w:noProof/>
                <w:webHidden/>
              </w:rPr>
              <w:instrText xml:space="preserve"> PAGEREF _Toc479846740 \h </w:instrText>
            </w:r>
            <w:r w:rsidR="00C23A0F">
              <w:rPr>
                <w:noProof/>
                <w:webHidden/>
              </w:rPr>
            </w:r>
            <w:r w:rsidR="00C23A0F">
              <w:rPr>
                <w:noProof/>
                <w:webHidden/>
              </w:rPr>
              <w:fldChar w:fldCharType="separate"/>
            </w:r>
            <w:r w:rsidR="00C23A0F">
              <w:rPr>
                <w:noProof/>
                <w:webHidden/>
              </w:rPr>
              <w:t>41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1" w:history="1">
            <w:r w:rsidR="00C23A0F" w:rsidRPr="00BD7EBD">
              <w:rPr>
                <w:rStyle w:val="Hipervnculo"/>
                <w:b/>
                <w:noProof/>
              </w:rPr>
              <w:t>RUBRO:</w:t>
            </w:r>
            <w:r w:rsidR="00C23A0F" w:rsidRPr="00BD7EBD">
              <w:rPr>
                <w:rStyle w:val="Hipervnculo"/>
                <w:rFonts w:eastAsia="Times New Roman"/>
                <w:noProof/>
                <w:lang w:eastAsia="es-EC"/>
              </w:rPr>
              <w:t xml:space="preserve"> Provisión de adoquín prefabricado f´c=</w:t>
            </w:r>
            <w:r w:rsidR="001A1447">
              <w:rPr>
                <w:rStyle w:val="Hipervnculo"/>
                <w:rFonts w:eastAsia="Times New Roman"/>
                <w:noProof/>
                <w:lang w:eastAsia="es-EC"/>
              </w:rPr>
              <w:t>400</w:t>
            </w:r>
            <w:r w:rsidR="00C23A0F" w:rsidRPr="00BD7EBD">
              <w:rPr>
                <w:rStyle w:val="Hipervnculo"/>
                <w:rFonts w:eastAsia="Times New Roman"/>
                <w:noProof/>
                <w:lang w:eastAsia="es-EC"/>
              </w:rPr>
              <w:t xml:space="preserve"> Kg/cm2</w:t>
            </w:r>
            <w:r w:rsidR="00C23A0F">
              <w:rPr>
                <w:noProof/>
                <w:webHidden/>
              </w:rPr>
              <w:tab/>
            </w:r>
            <w:r w:rsidR="00C23A0F">
              <w:rPr>
                <w:noProof/>
                <w:webHidden/>
              </w:rPr>
              <w:fldChar w:fldCharType="begin"/>
            </w:r>
            <w:r w:rsidR="00C23A0F">
              <w:rPr>
                <w:noProof/>
                <w:webHidden/>
              </w:rPr>
              <w:instrText xml:space="preserve"> PAGEREF _Toc479846741 \h </w:instrText>
            </w:r>
            <w:r w:rsidR="00C23A0F">
              <w:rPr>
                <w:noProof/>
                <w:webHidden/>
              </w:rPr>
            </w:r>
            <w:r w:rsidR="00C23A0F">
              <w:rPr>
                <w:noProof/>
                <w:webHidden/>
              </w:rPr>
              <w:fldChar w:fldCharType="separate"/>
            </w:r>
            <w:r w:rsidR="00C23A0F">
              <w:rPr>
                <w:noProof/>
                <w:webHidden/>
              </w:rPr>
              <w:t>42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2" w:history="1">
            <w:r w:rsidR="00C23A0F" w:rsidRPr="00BD7EBD">
              <w:rPr>
                <w:rStyle w:val="Hipervnculo"/>
                <w:b/>
                <w:noProof/>
              </w:rPr>
              <w:t>RUBRO:</w:t>
            </w:r>
            <w:r w:rsidR="00C23A0F" w:rsidRPr="00BD7EBD">
              <w:rPr>
                <w:rStyle w:val="Hipervnculo"/>
                <w:rFonts w:eastAsia="Times New Roman"/>
                <w:noProof/>
                <w:lang w:eastAsia="es-EC"/>
              </w:rPr>
              <w:t xml:space="preserve"> Adoquinamiento (mano de obra)</w:t>
            </w:r>
            <w:r w:rsidR="00C23A0F">
              <w:rPr>
                <w:noProof/>
                <w:webHidden/>
              </w:rPr>
              <w:tab/>
            </w:r>
            <w:r w:rsidR="00C23A0F">
              <w:rPr>
                <w:noProof/>
                <w:webHidden/>
              </w:rPr>
              <w:fldChar w:fldCharType="begin"/>
            </w:r>
            <w:r w:rsidR="00C23A0F">
              <w:rPr>
                <w:noProof/>
                <w:webHidden/>
              </w:rPr>
              <w:instrText xml:space="preserve"> PAGEREF _Toc479846742 \h </w:instrText>
            </w:r>
            <w:r w:rsidR="00C23A0F">
              <w:rPr>
                <w:noProof/>
                <w:webHidden/>
              </w:rPr>
            </w:r>
            <w:r w:rsidR="00C23A0F">
              <w:rPr>
                <w:noProof/>
                <w:webHidden/>
              </w:rPr>
              <w:fldChar w:fldCharType="separate"/>
            </w:r>
            <w:r w:rsidR="00C23A0F">
              <w:rPr>
                <w:noProof/>
                <w:webHidden/>
              </w:rPr>
              <w:t>43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3" w:history="1">
            <w:r w:rsidR="00C23A0F" w:rsidRPr="00BD7EBD">
              <w:rPr>
                <w:rStyle w:val="Hipervnculo"/>
                <w:b/>
                <w:noProof/>
              </w:rPr>
              <w:t>RUBRO:</w:t>
            </w:r>
            <w:r w:rsidR="00C23A0F" w:rsidRPr="00BD7EBD">
              <w:rPr>
                <w:rStyle w:val="Hipervnculo"/>
                <w:rFonts w:eastAsia="Times New Roman"/>
                <w:noProof/>
                <w:lang w:eastAsia="es-EC"/>
              </w:rPr>
              <w:t xml:space="preserve"> Emporado arena fina</w:t>
            </w:r>
            <w:r w:rsidR="00C23A0F">
              <w:rPr>
                <w:noProof/>
                <w:webHidden/>
              </w:rPr>
              <w:tab/>
            </w:r>
            <w:r w:rsidR="00C23A0F">
              <w:rPr>
                <w:noProof/>
                <w:webHidden/>
              </w:rPr>
              <w:fldChar w:fldCharType="begin"/>
            </w:r>
            <w:r w:rsidR="00C23A0F">
              <w:rPr>
                <w:noProof/>
                <w:webHidden/>
              </w:rPr>
              <w:instrText xml:space="preserve"> PAGEREF _Toc479846743 \h </w:instrText>
            </w:r>
            <w:r w:rsidR="00C23A0F">
              <w:rPr>
                <w:noProof/>
                <w:webHidden/>
              </w:rPr>
            </w:r>
            <w:r w:rsidR="00C23A0F">
              <w:rPr>
                <w:noProof/>
                <w:webHidden/>
              </w:rPr>
              <w:fldChar w:fldCharType="separate"/>
            </w:r>
            <w:r w:rsidR="00C23A0F">
              <w:rPr>
                <w:noProof/>
                <w:webHidden/>
              </w:rPr>
              <w:t>44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4" w:history="1">
            <w:r w:rsidR="00C23A0F" w:rsidRPr="00BD7EBD">
              <w:rPr>
                <w:rStyle w:val="Hipervnculo"/>
                <w:b/>
                <w:noProof/>
              </w:rPr>
              <w:t>RUBRO:</w:t>
            </w:r>
            <w:r w:rsidR="00C23A0F" w:rsidRPr="00BD7EBD">
              <w:rPr>
                <w:rStyle w:val="Hipervnculo"/>
                <w:rFonts w:eastAsia="Times New Roman"/>
                <w:noProof/>
                <w:lang w:eastAsia="es-EC"/>
              </w:rPr>
              <w:t xml:space="preserve"> Malla geotextil</w:t>
            </w:r>
            <w:r w:rsidR="00C23A0F">
              <w:rPr>
                <w:noProof/>
                <w:webHidden/>
              </w:rPr>
              <w:tab/>
            </w:r>
            <w:r w:rsidR="00C23A0F">
              <w:rPr>
                <w:noProof/>
                <w:webHidden/>
              </w:rPr>
              <w:fldChar w:fldCharType="begin"/>
            </w:r>
            <w:r w:rsidR="00C23A0F">
              <w:rPr>
                <w:noProof/>
                <w:webHidden/>
              </w:rPr>
              <w:instrText xml:space="preserve"> PAGEREF _Toc479846744 \h </w:instrText>
            </w:r>
            <w:r w:rsidR="00C23A0F">
              <w:rPr>
                <w:noProof/>
                <w:webHidden/>
              </w:rPr>
            </w:r>
            <w:r w:rsidR="00C23A0F">
              <w:rPr>
                <w:noProof/>
                <w:webHidden/>
              </w:rPr>
              <w:fldChar w:fldCharType="separate"/>
            </w:r>
            <w:r w:rsidR="00C23A0F">
              <w:rPr>
                <w:noProof/>
                <w:webHidden/>
              </w:rPr>
              <w:t>45</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45" w:history="1">
            <w:r w:rsidR="00C23A0F" w:rsidRPr="00BD7EBD">
              <w:rPr>
                <w:rStyle w:val="Hipervnculo"/>
                <w:noProof/>
              </w:rPr>
              <w:t>MAMPOSTERÍAS, ENLUCIDOS, RECUBRIMIENTOS Y CARPINTERÍAS</w:t>
            </w:r>
            <w:r w:rsidR="00C23A0F">
              <w:rPr>
                <w:noProof/>
                <w:webHidden/>
              </w:rPr>
              <w:tab/>
            </w:r>
            <w:r w:rsidR="00C23A0F">
              <w:rPr>
                <w:noProof/>
                <w:webHidden/>
              </w:rPr>
              <w:fldChar w:fldCharType="begin"/>
            </w:r>
            <w:r w:rsidR="00C23A0F">
              <w:rPr>
                <w:noProof/>
                <w:webHidden/>
              </w:rPr>
              <w:instrText xml:space="preserve"> PAGEREF _Toc479846745 \h </w:instrText>
            </w:r>
            <w:r w:rsidR="00C23A0F">
              <w:rPr>
                <w:noProof/>
                <w:webHidden/>
              </w:rPr>
            </w:r>
            <w:r w:rsidR="00C23A0F">
              <w:rPr>
                <w:noProof/>
                <w:webHidden/>
              </w:rPr>
              <w:fldChar w:fldCharType="separate"/>
            </w:r>
            <w:r w:rsidR="00C23A0F">
              <w:rPr>
                <w:noProof/>
                <w:webHidden/>
              </w:rPr>
              <w:t>46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6" w:history="1">
            <w:r w:rsidR="00C23A0F" w:rsidRPr="00BD7EBD">
              <w:rPr>
                <w:rStyle w:val="Hipervnculo"/>
                <w:b/>
                <w:noProof/>
              </w:rPr>
              <w:t>RUBRO:</w:t>
            </w:r>
            <w:r w:rsidR="00C23A0F" w:rsidRPr="00BD7EBD">
              <w:rPr>
                <w:rStyle w:val="Hipervnculo"/>
                <w:rFonts w:eastAsia="Times New Roman"/>
                <w:noProof/>
                <w:lang w:eastAsia="es-EC"/>
              </w:rPr>
              <w:t xml:space="preserve"> Mampostería de bloque de hormigón (10x20x40) cm</w:t>
            </w:r>
            <w:r w:rsidR="00C23A0F">
              <w:rPr>
                <w:noProof/>
                <w:webHidden/>
              </w:rPr>
              <w:tab/>
            </w:r>
            <w:r w:rsidR="00C23A0F">
              <w:rPr>
                <w:noProof/>
                <w:webHidden/>
              </w:rPr>
              <w:fldChar w:fldCharType="begin"/>
            </w:r>
            <w:r w:rsidR="00C23A0F">
              <w:rPr>
                <w:noProof/>
                <w:webHidden/>
              </w:rPr>
              <w:instrText xml:space="preserve"> PAGEREF _Toc479846746 \h </w:instrText>
            </w:r>
            <w:r w:rsidR="00C23A0F">
              <w:rPr>
                <w:noProof/>
                <w:webHidden/>
              </w:rPr>
            </w:r>
            <w:r w:rsidR="00C23A0F">
              <w:rPr>
                <w:noProof/>
                <w:webHidden/>
              </w:rPr>
              <w:fldChar w:fldCharType="separate"/>
            </w:r>
            <w:r w:rsidR="00C23A0F">
              <w:rPr>
                <w:noProof/>
                <w:webHidden/>
              </w:rPr>
              <w:t>46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7" w:history="1">
            <w:r w:rsidR="00C23A0F" w:rsidRPr="00BD7EBD">
              <w:rPr>
                <w:rStyle w:val="Hipervnculo"/>
                <w:b/>
                <w:noProof/>
              </w:rPr>
              <w:t>RUBRO:</w:t>
            </w:r>
            <w:r w:rsidR="00C23A0F" w:rsidRPr="00BD7EBD">
              <w:rPr>
                <w:rStyle w:val="Hipervnculo"/>
                <w:rFonts w:eastAsia="Times New Roman"/>
                <w:noProof/>
                <w:lang w:eastAsia="es-EC"/>
              </w:rPr>
              <w:t xml:space="preserve"> Mampostería de ladrillo visto, media caña (10x10x24) cm</w:t>
            </w:r>
            <w:r w:rsidR="00C23A0F">
              <w:rPr>
                <w:noProof/>
                <w:webHidden/>
              </w:rPr>
              <w:tab/>
            </w:r>
            <w:r w:rsidR="00C23A0F">
              <w:rPr>
                <w:noProof/>
                <w:webHidden/>
              </w:rPr>
              <w:fldChar w:fldCharType="begin"/>
            </w:r>
            <w:r w:rsidR="00C23A0F">
              <w:rPr>
                <w:noProof/>
                <w:webHidden/>
              </w:rPr>
              <w:instrText xml:space="preserve"> PAGEREF _Toc479846747 \h </w:instrText>
            </w:r>
            <w:r w:rsidR="00C23A0F">
              <w:rPr>
                <w:noProof/>
                <w:webHidden/>
              </w:rPr>
            </w:r>
            <w:r w:rsidR="00C23A0F">
              <w:rPr>
                <w:noProof/>
                <w:webHidden/>
              </w:rPr>
              <w:fldChar w:fldCharType="separate"/>
            </w:r>
            <w:r w:rsidR="00C23A0F">
              <w:rPr>
                <w:noProof/>
                <w:webHidden/>
              </w:rPr>
              <w:t>48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8" w:history="1">
            <w:r w:rsidR="00C23A0F" w:rsidRPr="00BD7EBD">
              <w:rPr>
                <w:rStyle w:val="Hipervnculo"/>
                <w:b/>
                <w:noProof/>
              </w:rPr>
              <w:t>RUBRO:</w:t>
            </w:r>
            <w:r w:rsidR="00C23A0F" w:rsidRPr="00BD7EBD">
              <w:rPr>
                <w:rStyle w:val="Hipervnculo"/>
                <w:rFonts w:eastAsia="Times New Roman"/>
                <w:noProof/>
                <w:lang w:eastAsia="es-EC"/>
              </w:rPr>
              <w:t xml:space="preserve"> Muro de hormigón ciclópeo 180 kg/cm2 (40 % Piedra, 60 % Hormigón)</w:t>
            </w:r>
            <w:r w:rsidR="00C23A0F">
              <w:rPr>
                <w:noProof/>
                <w:webHidden/>
              </w:rPr>
              <w:tab/>
            </w:r>
            <w:r w:rsidR="00C23A0F">
              <w:rPr>
                <w:noProof/>
                <w:webHidden/>
              </w:rPr>
              <w:fldChar w:fldCharType="begin"/>
            </w:r>
            <w:r w:rsidR="00C23A0F">
              <w:rPr>
                <w:noProof/>
                <w:webHidden/>
              </w:rPr>
              <w:instrText xml:space="preserve"> PAGEREF _Toc479846748 \h </w:instrText>
            </w:r>
            <w:r w:rsidR="00C23A0F">
              <w:rPr>
                <w:noProof/>
                <w:webHidden/>
              </w:rPr>
            </w:r>
            <w:r w:rsidR="00C23A0F">
              <w:rPr>
                <w:noProof/>
                <w:webHidden/>
              </w:rPr>
              <w:fldChar w:fldCharType="separate"/>
            </w:r>
            <w:r w:rsidR="00C23A0F">
              <w:rPr>
                <w:noProof/>
                <w:webHidden/>
              </w:rPr>
              <w:t>50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49" w:history="1">
            <w:r w:rsidR="00C23A0F" w:rsidRPr="00BD7EBD">
              <w:rPr>
                <w:rStyle w:val="Hipervnculo"/>
                <w:b/>
                <w:noProof/>
              </w:rPr>
              <w:t xml:space="preserve">RUBRO: </w:t>
            </w:r>
            <w:r w:rsidR="00C23A0F" w:rsidRPr="00BD7EBD">
              <w:rPr>
                <w:rStyle w:val="Hipervnculo"/>
                <w:rFonts w:eastAsia="Times New Roman"/>
                <w:noProof/>
                <w:lang w:eastAsia="es-EC"/>
              </w:rPr>
              <w:t>Enlucido: Paleteado fino mamposterías y estructuras</w:t>
            </w:r>
            <w:r w:rsidR="00C23A0F">
              <w:rPr>
                <w:noProof/>
                <w:webHidden/>
              </w:rPr>
              <w:tab/>
            </w:r>
            <w:r w:rsidR="00C23A0F">
              <w:rPr>
                <w:noProof/>
                <w:webHidden/>
              </w:rPr>
              <w:fldChar w:fldCharType="begin"/>
            </w:r>
            <w:r w:rsidR="00C23A0F">
              <w:rPr>
                <w:noProof/>
                <w:webHidden/>
              </w:rPr>
              <w:instrText xml:space="preserve"> PAGEREF _Toc479846749 \h </w:instrText>
            </w:r>
            <w:r w:rsidR="00C23A0F">
              <w:rPr>
                <w:noProof/>
                <w:webHidden/>
              </w:rPr>
            </w:r>
            <w:r w:rsidR="00C23A0F">
              <w:rPr>
                <w:noProof/>
                <w:webHidden/>
              </w:rPr>
              <w:fldChar w:fldCharType="separate"/>
            </w:r>
            <w:r w:rsidR="00C23A0F">
              <w:rPr>
                <w:noProof/>
                <w:webHidden/>
              </w:rPr>
              <w:t>51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0" w:history="1">
            <w:r w:rsidR="00C23A0F" w:rsidRPr="00BD7EBD">
              <w:rPr>
                <w:rStyle w:val="Hipervnculo"/>
                <w:b/>
                <w:noProof/>
              </w:rPr>
              <w:t xml:space="preserve">RUBRO: </w:t>
            </w:r>
            <w:r w:rsidR="00C23A0F" w:rsidRPr="00BD7EBD">
              <w:rPr>
                <w:rStyle w:val="Hipervnculo"/>
                <w:rFonts w:eastAsia="Times New Roman"/>
                <w:noProof/>
                <w:lang w:eastAsia="es-EC"/>
              </w:rPr>
              <w:t>Enlucido: Paleteado fino (Incluye impermeabilizante)</w:t>
            </w:r>
            <w:r w:rsidR="00C23A0F">
              <w:rPr>
                <w:noProof/>
                <w:webHidden/>
              </w:rPr>
              <w:tab/>
            </w:r>
            <w:r w:rsidR="00C23A0F">
              <w:rPr>
                <w:noProof/>
                <w:webHidden/>
              </w:rPr>
              <w:fldChar w:fldCharType="begin"/>
            </w:r>
            <w:r w:rsidR="00C23A0F">
              <w:rPr>
                <w:noProof/>
                <w:webHidden/>
              </w:rPr>
              <w:instrText xml:space="preserve"> PAGEREF _Toc479846750 \h </w:instrText>
            </w:r>
            <w:r w:rsidR="00C23A0F">
              <w:rPr>
                <w:noProof/>
                <w:webHidden/>
              </w:rPr>
            </w:r>
            <w:r w:rsidR="00C23A0F">
              <w:rPr>
                <w:noProof/>
                <w:webHidden/>
              </w:rPr>
              <w:fldChar w:fldCharType="separate"/>
            </w:r>
            <w:r w:rsidR="00C23A0F">
              <w:rPr>
                <w:noProof/>
                <w:webHidden/>
              </w:rPr>
              <w:t>52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1" w:history="1">
            <w:r w:rsidR="00C23A0F" w:rsidRPr="00BD7EBD">
              <w:rPr>
                <w:rStyle w:val="Hipervnculo"/>
                <w:b/>
                <w:noProof/>
              </w:rPr>
              <w:t xml:space="preserve">RUBRO: </w:t>
            </w:r>
            <w:r w:rsidR="00C23A0F" w:rsidRPr="00BD7EBD">
              <w:rPr>
                <w:rStyle w:val="Hipervnculo"/>
                <w:rFonts w:eastAsia="Times New Roman"/>
                <w:noProof/>
                <w:lang w:eastAsia="es-EC"/>
              </w:rPr>
              <w:t>Pintura de látex para exteriores lavable Tipo “Vinil acrílica”</w:t>
            </w:r>
            <w:r w:rsidR="00C23A0F">
              <w:rPr>
                <w:noProof/>
                <w:webHidden/>
              </w:rPr>
              <w:tab/>
            </w:r>
            <w:r w:rsidR="00C23A0F">
              <w:rPr>
                <w:noProof/>
                <w:webHidden/>
              </w:rPr>
              <w:fldChar w:fldCharType="begin"/>
            </w:r>
            <w:r w:rsidR="00C23A0F">
              <w:rPr>
                <w:noProof/>
                <w:webHidden/>
              </w:rPr>
              <w:instrText xml:space="preserve"> PAGEREF _Toc479846751 \h </w:instrText>
            </w:r>
            <w:r w:rsidR="00C23A0F">
              <w:rPr>
                <w:noProof/>
                <w:webHidden/>
              </w:rPr>
            </w:r>
            <w:r w:rsidR="00C23A0F">
              <w:rPr>
                <w:noProof/>
                <w:webHidden/>
              </w:rPr>
              <w:fldChar w:fldCharType="separate"/>
            </w:r>
            <w:r w:rsidR="00C23A0F">
              <w:rPr>
                <w:noProof/>
                <w:webHidden/>
              </w:rPr>
              <w:t>53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2" w:history="1">
            <w:r w:rsidR="00C23A0F" w:rsidRPr="00BD7EBD">
              <w:rPr>
                <w:rStyle w:val="Hipervnculo"/>
                <w:b/>
                <w:noProof/>
              </w:rPr>
              <w:t xml:space="preserve">RUBRO: </w:t>
            </w:r>
            <w:r w:rsidR="00C23A0F" w:rsidRPr="00BD7EBD">
              <w:rPr>
                <w:rStyle w:val="Hipervnculo"/>
                <w:rFonts w:eastAsia="Times New Roman"/>
                <w:noProof/>
                <w:lang w:eastAsia="es-EC"/>
              </w:rPr>
              <w:t>Barandilla de acero inoxidable y vidrio templado</w:t>
            </w:r>
            <w:r w:rsidR="00C23A0F">
              <w:rPr>
                <w:noProof/>
                <w:webHidden/>
              </w:rPr>
              <w:tab/>
            </w:r>
            <w:r w:rsidR="00C23A0F">
              <w:rPr>
                <w:noProof/>
                <w:webHidden/>
              </w:rPr>
              <w:fldChar w:fldCharType="begin"/>
            </w:r>
            <w:r w:rsidR="00C23A0F">
              <w:rPr>
                <w:noProof/>
                <w:webHidden/>
              </w:rPr>
              <w:instrText xml:space="preserve"> PAGEREF _Toc479846752 \h </w:instrText>
            </w:r>
            <w:r w:rsidR="00C23A0F">
              <w:rPr>
                <w:noProof/>
                <w:webHidden/>
              </w:rPr>
            </w:r>
            <w:r w:rsidR="00C23A0F">
              <w:rPr>
                <w:noProof/>
                <w:webHidden/>
              </w:rPr>
              <w:fldChar w:fldCharType="separate"/>
            </w:r>
            <w:r w:rsidR="00C23A0F">
              <w:rPr>
                <w:noProof/>
                <w:webHidden/>
              </w:rPr>
              <w:t>56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3" w:history="1">
            <w:r w:rsidR="00C23A0F" w:rsidRPr="00BD7EBD">
              <w:rPr>
                <w:rStyle w:val="Hipervnculo"/>
                <w:b/>
                <w:noProof/>
              </w:rPr>
              <w:t>RUBRO:</w:t>
            </w:r>
            <w:r w:rsidR="00C23A0F" w:rsidRPr="00BD7EBD">
              <w:rPr>
                <w:rStyle w:val="Hipervnculo"/>
                <w:rFonts w:eastAsia="Times New Roman"/>
                <w:noProof/>
                <w:lang w:eastAsia="es-EC"/>
              </w:rPr>
              <w:t xml:space="preserve"> Deck de composite (WPC) para exteriores, suministro e instalación</w:t>
            </w:r>
            <w:r w:rsidR="00C23A0F">
              <w:rPr>
                <w:noProof/>
                <w:webHidden/>
              </w:rPr>
              <w:tab/>
            </w:r>
            <w:r w:rsidR="00C23A0F">
              <w:rPr>
                <w:noProof/>
                <w:webHidden/>
              </w:rPr>
              <w:fldChar w:fldCharType="begin"/>
            </w:r>
            <w:r w:rsidR="00C23A0F">
              <w:rPr>
                <w:noProof/>
                <w:webHidden/>
              </w:rPr>
              <w:instrText xml:space="preserve"> PAGEREF _Toc479846753 \h </w:instrText>
            </w:r>
            <w:r w:rsidR="00C23A0F">
              <w:rPr>
                <w:noProof/>
                <w:webHidden/>
              </w:rPr>
            </w:r>
            <w:r w:rsidR="00C23A0F">
              <w:rPr>
                <w:noProof/>
                <w:webHidden/>
              </w:rPr>
              <w:fldChar w:fldCharType="separate"/>
            </w:r>
            <w:r w:rsidR="00C23A0F">
              <w:rPr>
                <w:noProof/>
                <w:webHidden/>
              </w:rPr>
              <w:t>58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4" w:history="1">
            <w:r w:rsidR="00C23A0F" w:rsidRPr="00BD7EBD">
              <w:rPr>
                <w:rStyle w:val="Hipervnculo"/>
                <w:b/>
                <w:noProof/>
              </w:rPr>
              <w:t>RUBRO:</w:t>
            </w:r>
            <w:r w:rsidR="00C23A0F" w:rsidRPr="00BD7EBD">
              <w:rPr>
                <w:rStyle w:val="Hipervnculo"/>
                <w:rFonts w:eastAsia="Times New Roman"/>
                <w:noProof/>
                <w:lang w:eastAsia="es-EC"/>
              </w:rPr>
              <w:t xml:space="preserve"> Asiento de composite (WPC) para bancas de hormigón ciclópeo, incl. accesorios de fijación</w:t>
            </w:r>
            <w:r w:rsidR="00C23A0F">
              <w:rPr>
                <w:noProof/>
                <w:webHidden/>
              </w:rPr>
              <w:tab/>
            </w:r>
            <w:r w:rsidR="00C23A0F">
              <w:rPr>
                <w:noProof/>
                <w:webHidden/>
              </w:rPr>
              <w:fldChar w:fldCharType="begin"/>
            </w:r>
            <w:r w:rsidR="00C23A0F">
              <w:rPr>
                <w:noProof/>
                <w:webHidden/>
              </w:rPr>
              <w:instrText xml:space="preserve"> PAGEREF _Toc479846754 \h </w:instrText>
            </w:r>
            <w:r w:rsidR="00C23A0F">
              <w:rPr>
                <w:noProof/>
                <w:webHidden/>
              </w:rPr>
            </w:r>
            <w:r w:rsidR="00C23A0F">
              <w:rPr>
                <w:noProof/>
                <w:webHidden/>
              </w:rPr>
              <w:fldChar w:fldCharType="separate"/>
            </w:r>
            <w:r w:rsidR="00C23A0F">
              <w:rPr>
                <w:noProof/>
                <w:webHidden/>
              </w:rPr>
              <w:t>60</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55" w:history="1">
            <w:r w:rsidR="00C23A0F" w:rsidRPr="00BD7EBD">
              <w:rPr>
                <w:rStyle w:val="Hipervnculo"/>
                <w:noProof/>
              </w:rPr>
              <w:t>MOBILIARIO URBANO</w:t>
            </w:r>
            <w:r w:rsidR="00C23A0F">
              <w:rPr>
                <w:noProof/>
                <w:webHidden/>
              </w:rPr>
              <w:tab/>
            </w:r>
            <w:r w:rsidR="00C23A0F">
              <w:rPr>
                <w:noProof/>
                <w:webHidden/>
              </w:rPr>
              <w:fldChar w:fldCharType="begin"/>
            </w:r>
            <w:r w:rsidR="00C23A0F">
              <w:rPr>
                <w:noProof/>
                <w:webHidden/>
              </w:rPr>
              <w:instrText xml:space="preserve"> PAGEREF _Toc479846755 \h </w:instrText>
            </w:r>
            <w:r w:rsidR="00C23A0F">
              <w:rPr>
                <w:noProof/>
                <w:webHidden/>
              </w:rPr>
            </w:r>
            <w:r w:rsidR="00C23A0F">
              <w:rPr>
                <w:noProof/>
                <w:webHidden/>
              </w:rPr>
              <w:fldChar w:fldCharType="separate"/>
            </w:r>
            <w:r w:rsidR="00C23A0F">
              <w:rPr>
                <w:noProof/>
                <w:webHidden/>
              </w:rPr>
              <w:t>61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6" w:history="1">
            <w:r w:rsidR="00C23A0F" w:rsidRPr="00BD7EBD">
              <w:rPr>
                <w:rStyle w:val="Hipervnculo"/>
                <w:b/>
                <w:noProof/>
              </w:rPr>
              <w:t>RUBRO:</w:t>
            </w:r>
            <w:r w:rsidR="00C23A0F" w:rsidRPr="00BD7EBD">
              <w:rPr>
                <w:rStyle w:val="Hipervnculo"/>
                <w:rFonts w:eastAsia="Times New Roman"/>
                <w:noProof/>
                <w:lang w:eastAsia="es-EC"/>
              </w:rPr>
              <w:t xml:space="preserve"> Basurero prefabricado tipo “Punto ecológico”</w:t>
            </w:r>
            <w:r w:rsidR="00C23A0F">
              <w:rPr>
                <w:noProof/>
                <w:webHidden/>
              </w:rPr>
              <w:tab/>
            </w:r>
            <w:r w:rsidR="00C23A0F">
              <w:rPr>
                <w:noProof/>
                <w:webHidden/>
              </w:rPr>
              <w:fldChar w:fldCharType="begin"/>
            </w:r>
            <w:r w:rsidR="00C23A0F">
              <w:rPr>
                <w:noProof/>
                <w:webHidden/>
              </w:rPr>
              <w:instrText xml:space="preserve"> PAGEREF _Toc479846756 \h </w:instrText>
            </w:r>
            <w:r w:rsidR="00C23A0F">
              <w:rPr>
                <w:noProof/>
                <w:webHidden/>
              </w:rPr>
            </w:r>
            <w:r w:rsidR="00C23A0F">
              <w:rPr>
                <w:noProof/>
                <w:webHidden/>
              </w:rPr>
              <w:fldChar w:fldCharType="separate"/>
            </w:r>
            <w:r w:rsidR="00C23A0F">
              <w:rPr>
                <w:noProof/>
                <w:webHidden/>
              </w:rPr>
              <w:t>61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7" w:history="1">
            <w:r w:rsidR="00C23A0F" w:rsidRPr="00BD7EBD">
              <w:rPr>
                <w:rStyle w:val="Hipervnculo"/>
                <w:b/>
                <w:noProof/>
              </w:rPr>
              <w:t>RUBRO:</w:t>
            </w:r>
            <w:r w:rsidR="00C23A0F" w:rsidRPr="00BD7EBD">
              <w:rPr>
                <w:rStyle w:val="Hipervnculo"/>
                <w:rFonts w:eastAsia="Times New Roman"/>
                <w:noProof/>
                <w:lang w:eastAsia="es-EC"/>
              </w:rPr>
              <w:t xml:space="preserve"> Bebedero de agua prefabricado</w:t>
            </w:r>
            <w:r w:rsidR="00C23A0F">
              <w:rPr>
                <w:noProof/>
                <w:webHidden/>
              </w:rPr>
              <w:tab/>
            </w:r>
            <w:r w:rsidR="00C23A0F">
              <w:rPr>
                <w:noProof/>
                <w:webHidden/>
              </w:rPr>
              <w:fldChar w:fldCharType="begin"/>
            </w:r>
            <w:r w:rsidR="00C23A0F">
              <w:rPr>
                <w:noProof/>
                <w:webHidden/>
              </w:rPr>
              <w:instrText xml:space="preserve"> PAGEREF _Toc479846757 \h </w:instrText>
            </w:r>
            <w:r w:rsidR="00C23A0F">
              <w:rPr>
                <w:noProof/>
                <w:webHidden/>
              </w:rPr>
            </w:r>
            <w:r w:rsidR="00C23A0F">
              <w:rPr>
                <w:noProof/>
                <w:webHidden/>
              </w:rPr>
              <w:fldChar w:fldCharType="separate"/>
            </w:r>
            <w:r w:rsidR="00C23A0F">
              <w:rPr>
                <w:noProof/>
                <w:webHidden/>
              </w:rPr>
              <w:t>62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8" w:history="1">
            <w:r w:rsidR="00C23A0F" w:rsidRPr="00BD7EBD">
              <w:rPr>
                <w:rStyle w:val="Hipervnculo"/>
                <w:b/>
                <w:noProof/>
              </w:rPr>
              <w:t>RUBRO:</w:t>
            </w:r>
            <w:r w:rsidR="00C23A0F" w:rsidRPr="00BD7EBD">
              <w:rPr>
                <w:rStyle w:val="Hipervnculo"/>
                <w:rFonts w:eastAsia="Times New Roman"/>
                <w:noProof/>
                <w:lang w:eastAsia="es-EC"/>
              </w:rPr>
              <w:t xml:space="preserve"> Bolardos de metal prefabricados con iluminación LED, Tipo cilindro h= 1.30 m</w:t>
            </w:r>
            <w:r w:rsidR="00C23A0F">
              <w:rPr>
                <w:noProof/>
                <w:webHidden/>
              </w:rPr>
              <w:tab/>
            </w:r>
            <w:r w:rsidR="00C23A0F">
              <w:rPr>
                <w:noProof/>
                <w:webHidden/>
              </w:rPr>
              <w:fldChar w:fldCharType="begin"/>
            </w:r>
            <w:r w:rsidR="00C23A0F">
              <w:rPr>
                <w:noProof/>
                <w:webHidden/>
              </w:rPr>
              <w:instrText xml:space="preserve"> PAGEREF _Toc479846758 \h </w:instrText>
            </w:r>
            <w:r w:rsidR="00C23A0F">
              <w:rPr>
                <w:noProof/>
                <w:webHidden/>
              </w:rPr>
            </w:r>
            <w:r w:rsidR="00C23A0F">
              <w:rPr>
                <w:noProof/>
                <w:webHidden/>
              </w:rPr>
              <w:fldChar w:fldCharType="separate"/>
            </w:r>
            <w:r w:rsidR="00C23A0F">
              <w:rPr>
                <w:noProof/>
                <w:webHidden/>
              </w:rPr>
              <w:t>64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59" w:history="1">
            <w:r w:rsidR="00C23A0F" w:rsidRPr="00BD7EBD">
              <w:rPr>
                <w:rStyle w:val="Hipervnculo"/>
                <w:b/>
                <w:noProof/>
              </w:rPr>
              <w:t>RUBRO:</w:t>
            </w:r>
            <w:r w:rsidR="00C23A0F" w:rsidRPr="00BD7EBD">
              <w:rPr>
                <w:rStyle w:val="Hipervnculo"/>
                <w:rFonts w:eastAsia="Times New Roman"/>
                <w:noProof/>
                <w:lang w:eastAsia="es-EC"/>
              </w:rPr>
              <w:t xml:space="preserve"> Bolardos de metal prefabricado, Tipo cilindro h= 0.60 m</w:t>
            </w:r>
            <w:r w:rsidR="00C23A0F">
              <w:rPr>
                <w:noProof/>
                <w:webHidden/>
              </w:rPr>
              <w:tab/>
            </w:r>
            <w:r w:rsidR="00C23A0F">
              <w:rPr>
                <w:noProof/>
                <w:webHidden/>
              </w:rPr>
              <w:fldChar w:fldCharType="begin"/>
            </w:r>
            <w:r w:rsidR="00C23A0F">
              <w:rPr>
                <w:noProof/>
                <w:webHidden/>
              </w:rPr>
              <w:instrText xml:space="preserve"> PAGEREF _Toc479846759 \h </w:instrText>
            </w:r>
            <w:r w:rsidR="00C23A0F">
              <w:rPr>
                <w:noProof/>
                <w:webHidden/>
              </w:rPr>
            </w:r>
            <w:r w:rsidR="00C23A0F">
              <w:rPr>
                <w:noProof/>
                <w:webHidden/>
              </w:rPr>
              <w:fldChar w:fldCharType="separate"/>
            </w:r>
            <w:r w:rsidR="00C23A0F">
              <w:rPr>
                <w:noProof/>
                <w:webHidden/>
              </w:rPr>
              <w:t>66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0" w:history="1">
            <w:r w:rsidR="00C23A0F" w:rsidRPr="00BD7EBD">
              <w:rPr>
                <w:rStyle w:val="Hipervnculo"/>
                <w:b/>
                <w:noProof/>
              </w:rPr>
              <w:t>RUBRO:</w:t>
            </w:r>
            <w:r w:rsidR="00C23A0F" w:rsidRPr="00BD7EBD">
              <w:rPr>
                <w:rStyle w:val="Hipervnculo"/>
                <w:rFonts w:eastAsia="Times New Roman"/>
                <w:noProof/>
                <w:lang w:eastAsia="es-EC"/>
              </w:rPr>
              <w:t xml:space="preserve"> Bolardos de metal prefabricados con iluminación LED, Tipo tetraedro</w:t>
            </w:r>
            <w:r w:rsidR="00C23A0F">
              <w:rPr>
                <w:noProof/>
                <w:webHidden/>
              </w:rPr>
              <w:tab/>
            </w:r>
            <w:r w:rsidR="00C23A0F">
              <w:rPr>
                <w:noProof/>
                <w:webHidden/>
              </w:rPr>
              <w:fldChar w:fldCharType="begin"/>
            </w:r>
            <w:r w:rsidR="00C23A0F">
              <w:rPr>
                <w:noProof/>
                <w:webHidden/>
              </w:rPr>
              <w:instrText xml:space="preserve"> PAGEREF _Toc479846760 \h </w:instrText>
            </w:r>
            <w:r w:rsidR="00C23A0F">
              <w:rPr>
                <w:noProof/>
                <w:webHidden/>
              </w:rPr>
            </w:r>
            <w:r w:rsidR="00C23A0F">
              <w:rPr>
                <w:noProof/>
                <w:webHidden/>
              </w:rPr>
              <w:fldChar w:fldCharType="separate"/>
            </w:r>
            <w:r w:rsidR="00C23A0F">
              <w:rPr>
                <w:noProof/>
                <w:webHidden/>
              </w:rPr>
              <w:t>67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1" w:history="1">
            <w:r w:rsidR="00C23A0F" w:rsidRPr="00BD7EBD">
              <w:rPr>
                <w:rStyle w:val="Hipervnculo"/>
                <w:b/>
                <w:noProof/>
              </w:rPr>
              <w:t>RUBRO:</w:t>
            </w:r>
            <w:r w:rsidR="00C23A0F" w:rsidRPr="00BD7EBD">
              <w:rPr>
                <w:rStyle w:val="Hipervnculo"/>
                <w:rFonts w:eastAsia="Times New Roman"/>
                <w:noProof/>
                <w:lang w:eastAsia="es-EC"/>
              </w:rPr>
              <w:t xml:space="preserve"> Parqueadero de bicicletas</w:t>
            </w:r>
            <w:r w:rsidR="00C23A0F">
              <w:rPr>
                <w:noProof/>
                <w:webHidden/>
              </w:rPr>
              <w:tab/>
            </w:r>
            <w:r w:rsidR="00C23A0F">
              <w:rPr>
                <w:noProof/>
                <w:webHidden/>
              </w:rPr>
              <w:fldChar w:fldCharType="begin"/>
            </w:r>
            <w:r w:rsidR="00C23A0F">
              <w:rPr>
                <w:noProof/>
                <w:webHidden/>
              </w:rPr>
              <w:instrText xml:space="preserve"> PAGEREF _Toc479846761 \h </w:instrText>
            </w:r>
            <w:r w:rsidR="00C23A0F">
              <w:rPr>
                <w:noProof/>
                <w:webHidden/>
              </w:rPr>
            </w:r>
            <w:r w:rsidR="00C23A0F">
              <w:rPr>
                <w:noProof/>
                <w:webHidden/>
              </w:rPr>
              <w:fldChar w:fldCharType="separate"/>
            </w:r>
            <w:r w:rsidR="00C23A0F">
              <w:rPr>
                <w:noProof/>
                <w:webHidden/>
              </w:rPr>
              <w:t>69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2" w:history="1">
            <w:r w:rsidR="00C23A0F" w:rsidRPr="00BD7EBD">
              <w:rPr>
                <w:rStyle w:val="Hipervnculo"/>
                <w:b/>
                <w:noProof/>
              </w:rPr>
              <w:t>RUBRO:</w:t>
            </w:r>
            <w:r w:rsidR="00C23A0F" w:rsidRPr="00BD7EBD">
              <w:rPr>
                <w:rStyle w:val="Hipervnculo"/>
                <w:rFonts w:eastAsia="Times New Roman"/>
                <w:noProof/>
                <w:lang w:eastAsia="es-EC"/>
              </w:rPr>
              <w:t xml:space="preserve"> Bancas Tipo 1 con respaldo, estructura de acero inoxidable, asiento y respaldo en madera curada, L= 6.40 m</w:t>
            </w:r>
            <w:r w:rsidR="00C23A0F">
              <w:rPr>
                <w:noProof/>
                <w:webHidden/>
              </w:rPr>
              <w:tab/>
            </w:r>
            <w:r w:rsidR="00C23A0F">
              <w:rPr>
                <w:noProof/>
                <w:webHidden/>
              </w:rPr>
              <w:fldChar w:fldCharType="begin"/>
            </w:r>
            <w:r w:rsidR="00C23A0F">
              <w:rPr>
                <w:noProof/>
                <w:webHidden/>
              </w:rPr>
              <w:instrText xml:space="preserve"> PAGEREF _Toc479846762 \h </w:instrText>
            </w:r>
            <w:r w:rsidR="00C23A0F">
              <w:rPr>
                <w:noProof/>
                <w:webHidden/>
              </w:rPr>
            </w:r>
            <w:r w:rsidR="00C23A0F">
              <w:rPr>
                <w:noProof/>
                <w:webHidden/>
              </w:rPr>
              <w:fldChar w:fldCharType="separate"/>
            </w:r>
            <w:r w:rsidR="00C23A0F">
              <w:rPr>
                <w:noProof/>
                <w:webHidden/>
              </w:rPr>
              <w:t>70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3" w:history="1">
            <w:r w:rsidR="00C23A0F" w:rsidRPr="00BD7EBD">
              <w:rPr>
                <w:rStyle w:val="Hipervnculo"/>
                <w:b/>
                <w:noProof/>
              </w:rPr>
              <w:t>RUBRO:</w:t>
            </w:r>
            <w:r w:rsidR="00C23A0F" w:rsidRPr="00BD7EBD">
              <w:rPr>
                <w:rStyle w:val="Hipervnculo"/>
                <w:rFonts w:eastAsia="Times New Roman"/>
                <w:noProof/>
                <w:lang w:eastAsia="es-EC"/>
              </w:rPr>
              <w:t xml:space="preserve"> Bancas Tipo 2 con apoya brazo, estructura y aboya brazo de acero inoxidable tipo mesa, asiento en madera curada, L= 4.40 m</w:t>
            </w:r>
            <w:r w:rsidR="00C23A0F">
              <w:rPr>
                <w:noProof/>
                <w:webHidden/>
              </w:rPr>
              <w:tab/>
            </w:r>
            <w:r w:rsidR="00C23A0F">
              <w:rPr>
                <w:noProof/>
                <w:webHidden/>
              </w:rPr>
              <w:fldChar w:fldCharType="begin"/>
            </w:r>
            <w:r w:rsidR="00C23A0F">
              <w:rPr>
                <w:noProof/>
                <w:webHidden/>
              </w:rPr>
              <w:instrText xml:space="preserve"> PAGEREF _Toc479846763 \h </w:instrText>
            </w:r>
            <w:r w:rsidR="00C23A0F">
              <w:rPr>
                <w:noProof/>
                <w:webHidden/>
              </w:rPr>
            </w:r>
            <w:r w:rsidR="00C23A0F">
              <w:rPr>
                <w:noProof/>
                <w:webHidden/>
              </w:rPr>
              <w:fldChar w:fldCharType="separate"/>
            </w:r>
            <w:r w:rsidR="00C23A0F">
              <w:rPr>
                <w:noProof/>
                <w:webHidden/>
              </w:rPr>
              <w:t>72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4" w:history="1">
            <w:r w:rsidR="00C23A0F" w:rsidRPr="00BD7EBD">
              <w:rPr>
                <w:rStyle w:val="Hipervnculo"/>
                <w:b/>
                <w:noProof/>
              </w:rPr>
              <w:t>RUBRO:</w:t>
            </w:r>
            <w:r w:rsidR="00C23A0F" w:rsidRPr="00BD7EBD">
              <w:rPr>
                <w:rStyle w:val="Hipervnculo"/>
                <w:rFonts w:eastAsia="Times New Roman"/>
                <w:noProof/>
                <w:lang w:eastAsia="es-EC"/>
              </w:rPr>
              <w:t xml:space="preserve"> Bancas Tipo 3 con respaldo y apoya brazo tipo mesa, estructura de acero inoxidable, asiento y respaldo en madera curada, L= 4.80 m</w:t>
            </w:r>
            <w:r w:rsidR="00C23A0F">
              <w:rPr>
                <w:noProof/>
                <w:webHidden/>
              </w:rPr>
              <w:tab/>
            </w:r>
            <w:r w:rsidR="00C23A0F">
              <w:rPr>
                <w:noProof/>
                <w:webHidden/>
              </w:rPr>
              <w:fldChar w:fldCharType="begin"/>
            </w:r>
            <w:r w:rsidR="00C23A0F">
              <w:rPr>
                <w:noProof/>
                <w:webHidden/>
              </w:rPr>
              <w:instrText xml:space="preserve"> PAGEREF _Toc479846764 \h </w:instrText>
            </w:r>
            <w:r w:rsidR="00C23A0F">
              <w:rPr>
                <w:noProof/>
                <w:webHidden/>
              </w:rPr>
            </w:r>
            <w:r w:rsidR="00C23A0F">
              <w:rPr>
                <w:noProof/>
                <w:webHidden/>
              </w:rPr>
              <w:fldChar w:fldCharType="separate"/>
            </w:r>
            <w:r w:rsidR="00C23A0F">
              <w:rPr>
                <w:noProof/>
                <w:webHidden/>
              </w:rPr>
              <w:t>74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5"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Pérgola</w:t>
            </w:r>
            <w:r w:rsidR="00C23A0F">
              <w:rPr>
                <w:noProof/>
                <w:webHidden/>
              </w:rPr>
              <w:tab/>
            </w:r>
            <w:r w:rsidR="00C23A0F">
              <w:rPr>
                <w:noProof/>
                <w:webHidden/>
              </w:rPr>
              <w:fldChar w:fldCharType="begin"/>
            </w:r>
            <w:r w:rsidR="00C23A0F">
              <w:rPr>
                <w:noProof/>
                <w:webHidden/>
              </w:rPr>
              <w:instrText xml:space="preserve"> PAGEREF _Toc479846765 \h </w:instrText>
            </w:r>
            <w:r w:rsidR="00C23A0F">
              <w:rPr>
                <w:noProof/>
                <w:webHidden/>
              </w:rPr>
            </w:r>
            <w:r w:rsidR="00C23A0F">
              <w:rPr>
                <w:noProof/>
                <w:webHidden/>
              </w:rPr>
              <w:fldChar w:fldCharType="separate"/>
            </w:r>
            <w:r w:rsidR="00C23A0F">
              <w:rPr>
                <w:noProof/>
                <w:webHidden/>
              </w:rPr>
              <w:t>76</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66" w:history="1">
            <w:r w:rsidR="00C23A0F" w:rsidRPr="00BD7EBD">
              <w:rPr>
                <w:rStyle w:val="Hipervnculo"/>
                <w:noProof/>
              </w:rPr>
              <w:t>PAISAJISMO</w:t>
            </w:r>
            <w:r w:rsidR="00C23A0F">
              <w:rPr>
                <w:noProof/>
                <w:webHidden/>
              </w:rPr>
              <w:tab/>
            </w:r>
            <w:r w:rsidR="00C23A0F">
              <w:rPr>
                <w:noProof/>
                <w:webHidden/>
              </w:rPr>
              <w:fldChar w:fldCharType="begin"/>
            </w:r>
            <w:r w:rsidR="00C23A0F">
              <w:rPr>
                <w:noProof/>
                <w:webHidden/>
              </w:rPr>
              <w:instrText xml:space="preserve"> PAGEREF _Toc479846766 \h </w:instrText>
            </w:r>
            <w:r w:rsidR="00C23A0F">
              <w:rPr>
                <w:noProof/>
                <w:webHidden/>
              </w:rPr>
            </w:r>
            <w:r w:rsidR="00C23A0F">
              <w:rPr>
                <w:noProof/>
                <w:webHidden/>
              </w:rPr>
              <w:fldChar w:fldCharType="separate"/>
            </w:r>
            <w:r w:rsidR="00C23A0F">
              <w:rPr>
                <w:noProof/>
                <w:webHidden/>
              </w:rPr>
              <w:t>78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7" w:history="1">
            <w:r w:rsidR="00C23A0F" w:rsidRPr="00BD7EBD">
              <w:rPr>
                <w:rStyle w:val="Hipervnculo"/>
                <w:b/>
                <w:noProof/>
              </w:rPr>
              <w:t>ESPECIFICACIONES TÉCNICAS PARA LOS TRABAJOS DE JARDINERÍA</w:t>
            </w:r>
            <w:r w:rsidR="00C23A0F">
              <w:rPr>
                <w:noProof/>
                <w:webHidden/>
              </w:rPr>
              <w:tab/>
            </w:r>
            <w:r w:rsidR="00C23A0F">
              <w:rPr>
                <w:noProof/>
                <w:webHidden/>
              </w:rPr>
              <w:fldChar w:fldCharType="begin"/>
            </w:r>
            <w:r w:rsidR="00C23A0F">
              <w:rPr>
                <w:noProof/>
                <w:webHidden/>
              </w:rPr>
              <w:instrText xml:space="preserve"> PAGEREF _Toc479846767 \h </w:instrText>
            </w:r>
            <w:r w:rsidR="00C23A0F">
              <w:rPr>
                <w:noProof/>
                <w:webHidden/>
              </w:rPr>
            </w:r>
            <w:r w:rsidR="00C23A0F">
              <w:rPr>
                <w:noProof/>
                <w:webHidden/>
              </w:rPr>
              <w:fldChar w:fldCharType="separate"/>
            </w:r>
            <w:r w:rsidR="00C23A0F">
              <w:rPr>
                <w:noProof/>
                <w:webHidden/>
              </w:rPr>
              <w:t>78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8"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Plantación de especies vegetales GRUPO 1</w:t>
            </w:r>
            <w:r w:rsidR="00C23A0F">
              <w:rPr>
                <w:noProof/>
                <w:webHidden/>
              </w:rPr>
              <w:tab/>
            </w:r>
            <w:r w:rsidR="00C23A0F">
              <w:rPr>
                <w:noProof/>
                <w:webHidden/>
              </w:rPr>
              <w:fldChar w:fldCharType="begin"/>
            </w:r>
            <w:r w:rsidR="00C23A0F">
              <w:rPr>
                <w:noProof/>
                <w:webHidden/>
              </w:rPr>
              <w:instrText xml:space="preserve"> PAGEREF _Toc479846768 \h </w:instrText>
            </w:r>
            <w:r w:rsidR="00C23A0F">
              <w:rPr>
                <w:noProof/>
                <w:webHidden/>
              </w:rPr>
            </w:r>
            <w:r w:rsidR="00C23A0F">
              <w:rPr>
                <w:noProof/>
                <w:webHidden/>
              </w:rPr>
              <w:fldChar w:fldCharType="separate"/>
            </w:r>
            <w:r w:rsidR="00C23A0F">
              <w:rPr>
                <w:noProof/>
                <w:webHidden/>
              </w:rPr>
              <w:t>86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69"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Plantación de especies vegetales GRUPO 2</w:t>
            </w:r>
            <w:r w:rsidR="00C23A0F">
              <w:rPr>
                <w:noProof/>
                <w:webHidden/>
              </w:rPr>
              <w:tab/>
            </w:r>
            <w:r w:rsidR="00C23A0F">
              <w:rPr>
                <w:noProof/>
                <w:webHidden/>
              </w:rPr>
              <w:fldChar w:fldCharType="begin"/>
            </w:r>
            <w:r w:rsidR="00C23A0F">
              <w:rPr>
                <w:noProof/>
                <w:webHidden/>
              </w:rPr>
              <w:instrText xml:space="preserve"> PAGEREF _Toc479846769 \h </w:instrText>
            </w:r>
            <w:r w:rsidR="00C23A0F">
              <w:rPr>
                <w:noProof/>
                <w:webHidden/>
              </w:rPr>
            </w:r>
            <w:r w:rsidR="00C23A0F">
              <w:rPr>
                <w:noProof/>
                <w:webHidden/>
              </w:rPr>
              <w:fldChar w:fldCharType="separate"/>
            </w:r>
            <w:r w:rsidR="00C23A0F">
              <w:rPr>
                <w:noProof/>
                <w:webHidden/>
              </w:rPr>
              <w:t>87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0"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Plantación de especies vegetales GRUPO 3</w:t>
            </w:r>
            <w:r w:rsidR="00C23A0F">
              <w:rPr>
                <w:noProof/>
                <w:webHidden/>
              </w:rPr>
              <w:tab/>
            </w:r>
            <w:r w:rsidR="00C23A0F">
              <w:rPr>
                <w:noProof/>
                <w:webHidden/>
              </w:rPr>
              <w:fldChar w:fldCharType="begin"/>
            </w:r>
            <w:r w:rsidR="00C23A0F">
              <w:rPr>
                <w:noProof/>
                <w:webHidden/>
              </w:rPr>
              <w:instrText xml:space="preserve"> PAGEREF _Toc479846770 \h </w:instrText>
            </w:r>
            <w:r w:rsidR="00C23A0F">
              <w:rPr>
                <w:noProof/>
                <w:webHidden/>
              </w:rPr>
            </w:r>
            <w:r w:rsidR="00C23A0F">
              <w:rPr>
                <w:noProof/>
                <w:webHidden/>
              </w:rPr>
              <w:fldChar w:fldCharType="separate"/>
            </w:r>
            <w:r w:rsidR="00C23A0F">
              <w:rPr>
                <w:noProof/>
                <w:webHidden/>
              </w:rPr>
              <w:t>88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1"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Plantación de especies vegetales GRUPO 4</w:t>
            </w:r>
            <w:r w:rsidR="00C23A0F">
              <w:rPr>
                <w:noProof/>
                <w:webHidden/>
              </w:rPr>
              <w:tab/>
            </w:r>
            <w:r w:rsidR="00C23A0F">
              <w:rPr>
                <w:noProof/>
                <w:webHidden/>
              </w:rPr>
              <w:fldChar w:fldCharType="begin"/>
            </w:r>
            <w:r w:rsidR="00C23A0F">
              <w:rPr>
                <w:noProof/>
                <w:webHidden/>
              </w:rPr>
              <w:instrText xml:space="preserve"> PAGEREF _Toc479846771 \h </w:instrText>
            </w:r>
            <w:r w:rsidR="00C23A0F">
              <w:rPr>
                <w:noProof/>
                <w:webHidden/>
              </w:rPr>
            </w:r>
            <w:r w:rsidR="00C23A0F">
              <w:rPr>
                <w:noProof/>
                <w:webHidden/>
              </w:rPr>
              <w:fldChar w:fldCharType="separate"/>
            </w:r>
            <w:r w:rsidR="00C23A0F">
              <w:rPr>
                <w:noProof/>
                <w:webHidden/>
              </w:rPr>
              <w:t>89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2"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Relleno de tierra vegetal importada, e= 0.20 m</w:t>
            </w:r>
            <w:r w:rsidR="00C23A0F">
              <w:rPr>
                <w:noProof/>
                <w:webHidden/>
              </w:rPr>
              <w:tab/>
            </w:r>
            <w:r w:rsidR="00C23A0F">
              <w:rPr>
                <w:noProof/>
                <w:webHidden/>
              </w:rPr>
              <w:fldChar w:fldCharType="begin"/>
            </w:r>
            <w:r w:rsidR="00C23A0F">
              <w:rPr>
                <w:noProof/>
                <w:webHidden/>
              </w:rPr>
              <w:instrText xml:space="preserve"> PAGEREF _Toc479846772 \h </w:instrText>
            </w:r>
            <w:r w:rsidR="00C23A0F">
              <w:rPr>
                <w:noProof/>
                <w:webHidden/>
              </w:rPr>
            </w:r>
            <w:r w:rsidR="00C23A0F">
              <w:rPr>
                <w:noProof/>
                <w:webHidden/>
              </w:rPr>
              <w:fldChar w:fldCharType="separate"/>
            </w:r>
            <w:r w:rsidR="00C23A0F">
              <w:rPr>
                <w:noProof/>
                <w:webHidden/>
              </w:rPr>
              <w:t>90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3"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Encespado</w:t>
            </w:r>
            <w:r w:rsidR="00C23A0F">
              <w:rPr>
                <w:noProof/>
                <w:webHidden/>
              </w:rPr>
              <w:tab/>
            </w:r>
            <w:r w:rsidR="00C23A0F">
              <w:rPr>
                <w:noProof/>
                <w:webHidden/>
              </w:rPr>
              <w:fldChar w:fldCharType="begin"/>
            </w:r>
            <w:r w:rsidR="00C23A0F">
              <w:rPr>
                <w:noProof/>
                <w:webHidden/>
              </w:rPr>
              <w:instrText xml:space="preserve"> PAGEREF _Toc479846773 \h </w:instrText>
            </w:r>
            <w:r w:rsidR="00C23A0F">
              <w:rPr>
                <w:noProof/>
                <w:webHidden/>
              </w:rPr>
            </w:r>
            <w:r w:rsidR="00C23A0F">
              <w:rPr>
                <w:noProof/>
                <w:webHidden/>
              </w:rPr>
              <w:fldChar w:fldCharType="separate"/>
            </w:r>
            <w:r w:rsidR="00C23A0F">
              <w:rPr>
                <w:noProof/>
                <w:webHidden/>
              </w:rPr>
              <w:t>91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4"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Tutor y estacas para árboles Grupo 1 y 2</w:t>
            </w:r>
            <w:r w:rsidR="00C23A0F">
              <w:rPr>
                <w:noProof/>
                <w:webHidden/>
              </w:rPr>
              <w:tab/>
            </w:r>
            <w:r w:rsidR="00C23A0F">
              <w:rPr>
                <w:noProof/>
                <w:webHidden/>
              </w:rPr>
              <w:fldChar w:fldCharType="begin"/>
            </w:r>
            <w:r w:rsidR="00C23A0F">
              <w:rPr>
                <w:noProof/>
                <w:webHidden/>
              </w:rPr>
              <w:instrText xml:space="preserve"> PAGEREF _Toc479846774 \h </w:instrText>
            </w:r>
            <w:r w:rsidR="00C23A0F">
              <w:rPr>
                <w:noProof/>
                <w:webHidden/>
              </w:rPr>
            </w:r>
            <w:r w:rsidR="00C23A0F">
              <w:rPr>
                <w:noProof/>
                <w:webHidden/>
              </w:rPr>
              <w:fldChar w:fldCharType="separate"/>
            </w:r>
            <w:r w:rsidR="00C23A0F">
              <w:rPr>
                <w:noProof/>
                <w:webHidden/>
              </w:rPr>
              <w:t>92</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75" w:history="1">
            <w:r w:rsidR="00C23A0F" w:rsidRPr="00BD7EBD">
              <w:rPr>
                <w:rStyle w:val="Hipervnculo"/>
                <w:noProof/>
              </w:rPr>
              <w:t>HORMIGONES Y ESTRUCTURA</w:t>
            </w:r>
            <w:r w:rsidR="00C23A0F">
              <w:rPr>
                <w:noProof/>
                <w:webHidden/>
              </w:rPr>
              <w:tab/>
            </w:r>
            <w:r w:rsidR="00C23A0F">
              <w:rPr>
                <w:noProof/>
                <w:webHidden/>
              </w:rPr>
              <w:fldChar w:fldCharType="begin"/>
            </w:r>
            <w:r w:rsidR="00C23A0F">
              <w:rPr>
                <w:noProof/>
                <w:webHidden/>
              </w:rPr>
              <w:instrText xml:space="preserve"> PAGEREF _Toc479846775 \h </w:instrText>
            </w:r>
            <w:r w:rsidR="00C23A0F">
              <w:rPr>
                <w:noProof/>
                <w:webHidden/>
              </w:rPr>
            </w:r>
            <w:r w:rsidR="00C23A0F">
              <w:rPr>
                <w:noProof/>
                <w:webHidden/>
              </w:rPr>
              <w:fldChar w:fldCharType="separate"/>
            </w:r>
            <w:r w:rsidR="00C23A0F">
              <w:rPr>
                <w:noProof/>
                <w:webHidden/>
              </w:rPr>
              <w:t>93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6" w:history="1">
            <w:r w:rsidR="00C23A0F" w:rsidRPr="00BD7EBD">
              <w:rPr>
                <w:rStyle w:val="Hipervnculo"/>
                <w:b/>
                <w:noProof/>
              </w:rPr>
              <w:t>ESPECIFICACIONES TÉCNICAS PARA HORMIGONES</w:t>
            </w:r>
            <w:r w:rsidR="00C23A0F">
              <w:rPr>
                <w:noProof/>
                <w:webHidden/>
              </w:rPr>
              <w:tab/>
            </w:r>
            <w:r w:rsidR="00C23A0F">
              <w:rPr>
                <w:noProof/>
                <w:webHidden/>
              </w:rPr>
              <w:fldChar w:fldCharType="begin"/>
            </w:r>
            <w:r w:rsidR="00C23A0F">
              <w:rPr>
                <w:noProof/>
                <w:webHidden/>
              </w:rPr>
              <w:instrText xml:space="preserve"> PAGEREF _Toc479846776 \h </w:instrText>
            </w:r>
            <w:r w:rsidR="00C23A0F">
              <w:rPr>
                <w:noProof/>
                <w:webHidden/>
              </w:rPr>
            </w:r>
            <w:r w:rsidR="00C23A0F">
              <w:rPr>
                <w:noProof/>
                <w:webHidden/>
              </w:rPr>
              <w:fldChar w:fldCharType="separate"/>
            </w:r>
            <w:r w:rsidR="00C23A0F">
              <w:rPr>
                <w:noProof/>
                <w:webHidden/>
              </w:rPr>
              <w:t>93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7"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Acero de refuerzo F´y= 4200 kg/cm2</w:t>
            </w:r>
            <w:r w:rsidR="00C23A0F">
              <w:rPr>
                <w:noProof/>
                <w:webHidden/>
              </w:rPr>
              <w:tab/>
            </w:r>
            <w:r w:rsidR="00C23A0F">
              <w:rPr>
                <w:noProof/>
                <w:webHidden/>
              </w:rPr>
              <w:fldChar w:fldCharType="begin"/>
            </w:r>
            <w:r w:rsidR="00C23A0F">
              <w:rPr>
                <w:noProof/>
                <w:webHidden/>
              </w:rPr>
              <w:instrText xml:space="preserve"> PAGEREF _Toc479846777 \h </w:instrText>
            </w:r>
            <w:r w:rsidR="00C23A0F">
              <w:rPr>
                <w:noProof/>
                <w:webHidden/>
              </w:rPr>
            </w:r>
            <w:r w:rsidR="00C23A0F">
              <w:rPr>
                <w:noProof/>
                <w:webHidden/>
              </w:rPr>
              <w:fldChar w:fldCharType="separate"/>
            </w:r>
            <w:r w:rsidR="00C23A0F">
              <w:rPr>
                <w:noProof/>
                <w:webHidden/>
              </w:rPr>
              <w:t>104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8"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Hormigón armado f´c= 240 kg/cm2 en cisterna, incluye impermeabilizante</w:t>
            </w:r>
            <w:r w:rsidR="00C23A0F">
              <w:rPr>
                <w:noProof/>
                <w:webHidden/>
              </w:rPr>
              <w:tab/>
            </w:r>
            <w:r w:rsidR="00C23A0F">
              <w:rPr>
                <w:noProof/>
                <w:webHidden/>
              </w:rPr>
              <w:fldChar w:fldCharType="begin"/>
            </w:r>
            <w:r w:rsidR="00C23A0F">
              <w:rPr>
                <w:noProof/>
                <w:webHidden/>
              </w:rPr>
              <w:instrText xml:space="preserve"> PAGEREF _Toc479846778 \h </w:instrText>
            </w:r>
            <w:r w:rsidR="00C23A0F">
              <w:rPr>
                <w:noProof/>
                <w:webHidden/>
              </w:rPr>
            </w:r>
            <w:r w:rsidR="00C23A0F">
              <w:rPr>
                <w:noProof/>
                <w:webHidden/>
              </w:rPr>
              <w:fldChar w:fldCharType="separate"/>
            </w:r>
            <w:r w:rsidR="00C23A0F">
              <w:rPr>
                <w:noProof/>
                <w:webHidden/>
              </w:rPr>
              <w:t>106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79"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Replantillo de hormigón simple f´c= 140 kg/cm2</w:t>
            </w:r>
            <w:r w:rsidR="00C23A0F">
              <w:rPr>
                <w:noProof/>
                <w:webHidden/>
              </w:rPr>
              <w:tab/>
            </w:r>
            <w:r w:rsidR="00C23A0F">
              <w:rPr>
                <w:noProof/>
                <w:webHidden/>
              </w:rPr>
              <w:fldChar w:fldCharType="begin"/>
            </w:r>
            <w:r w:rsidR="00C23A0F">
              <w:rPr>
                <w:noProof/>
                <w:webHidden/>
              </w:rPr>
              <w:instrText xml:space="preserve"> PAGEREF _Toc479846779 \h </w:instrText>
            </w:r>
            <w:r w:rsidR="00C23A0F">
              <w:rPr>
                <w:noProof/>
                <w:webHidden/>
              </w:rPr>
            </w:r>
            <w:r w:rsidR="00C23A0F">
              <w:rPr>
                <w:noProof/>
                <w:webHidden/>
              </w:rPr>
              <w:fldChar w:fldCharType="separate"/>
            </w:r>
            <w:r w:rsidR="00C23A0F">
              <w:rPr>
                <w:noProof/>
                <w:webHidden/>
              </w:rPr>
              <w:t>108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0" w:history="1">
            <w:r w:rsidR="00C23A0F" w:rsidRPr="00BD7EBD">
              <w:rPr>
                <w:rStyle w:val="Hipervnculo"/>
                <w:b/>
                <w:noProof/>
              </w:rPr>
              <w:t>RUBRO:</w:t>
            </w:r>
            <w:r w:rsidR="00C23A0F" w:rsidRPr="00BD7EBD">
              <w:rPr>
                <w:rStyle w:val="Hipervnculo"/>
                <w:rFonts w:eastAsia="Times New Roman"/>
                <w:noProof/>
                <w:lang w:eastAsia="es-EC"/>
              </w:rPr>
              <w:t xml:space="preserve"> Encofrado de 1/2 duelas de madera rústica para elementos de hormigón visto</w:t>
            </w:r>
            <w:r w:rsidR="00C23A0F">
              <w:rPr>
                <w:noProof/>
                <w:webHidden/>
              </w:rPr>
              <w:tab/>
            </w:r>
            <w:r w:rsidR="00C23A0F">
              <w:rPr>
                <w:noProof/>
                <w:webHidden/>
              </w:rPr>
              <w:fldChar w:fldCharType="begin"/>
            </w:r>
            <w:r w:rsidR="00C23A0F">
              <w:rPr>
                <w:noProof/>
                <w:webHidden/>
              </w:rPr>
              <w:instrText xml:space="preserve"> PAGEREF _Toc479846780 \h </w:instrText>
            </w:r>
            <w:r w:rsidR="00C23A0F">
              <w:rPr>
                <w:noProof/>
                <w:webHidden/>
              </w:rPr>
            </w:r>
            <w:r w:rsidR="00C23A0F">
              <w:rPr>
                <w:noProof/>
                <w:webHidden/>
              </w:rPr>
              <w:fldChar w:fldCharType="separate"/>
            </w:r>
            <w:r w:rsidR="00C23A0F">
              <w:rPr>
                <w:noProof/>
                <w:webHidden/>
              </w:rPr>
              <w:t>109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1" w:history="1">
            <w:r w:rsidR="00C23A0F" w:rsidRPr="00BD7EBD">
              <w:rPr>
                <w:rStyle w:val="Hipervnculo"/>
                <w:b/>
                <w:noProof/>
              </w:rPr>
              <w:t>RUBRO:</w:t>
            </w:r>
            <w:r w:rsidR="00C23A0F" w:rsidRPr="00BD7EBD">
              <w:rPr>
                <w:rStyle w:val="Hipervnculo"/>
                <w:rFonts w:eastAsia="Times New Roman"/>
                <w:noProof/>
                <w:lang w:eastAsia="es-EC"/>
              </w:rPr>
              <w:t xml:space="preserve"> Hormigón simple f´c=210 kg/cm2</w:t>
            </w:r>
            <w:r w:rsidR="00C23A0F">
              <w:rPr>
                <w:noProof/>
                <w:webHidden/>
              </w:rPr>
              <w:tab/>
            </w:r>
            <w:r w:rsidR="00C23A0F">
              <w:rPr>
                <w:noProof/>
                <w:webHidden/>
              </w:rPr>
              <w:fldChar w:fldCharType="begin"/>
            </w:r>
            <w:r w:rsidR="00C23A0F">
              <w:rPr>
                <w:noProof/>
                <w:webHidden/>
              </w:rPr>
              <w:instrText xml:space="preserve"> PAGEREF _Toc479846781 \h </w:instrText>
            </w:r>
            <w:r w:rsidR="00C23A0F">
              <w:rPr>
                <w:noProof/>
                <w:webHidden/>
              </w:rPr>
            </w:r>
            <w:r w:rsidR="00C23A0F">
              <w:rPr>
                <w:noProof/>
                <w:webHidden/>
              </w:rPr>
              <w:fldChar w:fldCharType="separate"/>
            </w:r>
            <w:r w:rsidR="00C23A0F">
              <w:rPr>
                <w:noProof/>
                <w:webHidden/>
              </w:rPr>
              <w:t>110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2" w:history="1">
            <w:r w:rsidR="00C23A0F" w:rsidRPr="00BD7EBD">
              <w:rPr>
                <w:rStyle w:val="Hipervnculo"/>
                <w:b/>
                <w:noProof/>
              </w:rPr>
              <w:t>RUBRO:</w:t>
            </w:r>
            <w:r w:rsidR="00C23A0F" w:rsidRPr="00BD7EBD">
              <w:rPr>
                <w:rStyle w:val="Hipervnculo"/>
                <w:rFonts w:eastAsia="Times New Roman"/>
                <w:noProof/>
                <w:lang w:eastAsia="es-EC"/>
              </w:rPr>
              <w:t xml:space="preserve"> Cajas de revisión con tapa de H. A. (80x80) cm</w:t>
            </w:r>
            <w:r w:rsidR="00C23A0F">
              <w:rPr>
                <w:noProof/>
                <w:webHidden/>
              </w:rPr>
              <w:tab/>
            </w:r>
            <w:r w:rsidR="00C23A0F">
              <w:rPr>
                <w:noProof/>
                <w:webHidden/>
              </w:rPr>
              <w:fldChar w:fldCharType="begin"/>
            </w:r>
            <w:r w:rsidR="00C23A0F">
              <w:rPr>
                <w:noProof/>
                <w:webHidden/>
              </w:rPr>
              <w:instrText xml:space="preserve"> PAGEREF _Toc479846782 \h </w:instrText>
            </w:r>
            <w:r w:rsidR="00C23A0F">
              <w:rPr>
                <w:noProof/>
                <w:webHidden/>
              </w:rPr>
            </w:r>
            <w:r w:rsidR="00C23A0F">
              <w:rPr>
                <w:noProof/>
                <w:webHidden/>
              </w:rPr>
              <w:fldChar w:fldCharType="separate"/>
            </w:r>
            <w:r w:rsidR="00C23A0F">
              <w:rPr>
                <w:noProof/>
                <w:webHidden/>
              </w:rPr>
              <w:t>112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3" w:history="1">
            <w:r w:rsidR="00C23A0F" w:rsidRPr="00BD7EBD">
              <w:rPr>
                <w:rStyle w:val="Hipervnculo"/>
                <w:b/>
                <w:noProof/>
              </w:rPr>
              <w:t>RUBRO:</w:t>
            </w:r>
            <w:r w:rsidR="00C23A0F" w:rsidRPr="00BD7EBD">
              <w:rPr>
                <w:rStyle w:val="Hipervnculo"/>
                <w:rFonts w:eastAsia="Times New Roman"/>
                <w:noProof/>
                <w:lang w:eastAsia="es-EC"/>
              </w:rPr>
              <w:t xml:space="preserve"> Pozos eléctricos Tipo A (0.60x0.60x0.75) m, H. S. f´c= 180 kg/cm2 con tapa de H. F. (0.60x0.60) m y cerco de metal</w:t>
            </w:r>
            <w:r w:rsidR="00C23A0F">
              <w:rPr>
                <w:noProof/>
                <w:webHidden/>
              </w:rPr>
              <w:tab/>
            </w:r>
            <w:r w:rsidR="00C23A0F">
              <w:rPr>
                <w:noProof/>
                <w:webHidden/>
              </w:rPr>
              <w:fldChar w:fldCharType="begin"/>
            </w:r>
            <w:r w:rsidR="00C23A0F">
              <w:rPr>
                <w:noProof/>
                <w:webHidden/>
              </w:rPr>
              <w:instrText xml:space="preserve"> PAGEREF _Toc479846783 \h </w:instrText>
            </w:r>
            <w:r w:rsidR="00C23A0F">
              <w:rPr>
                <w:noProof/>
                <w:webHidden/>
              </w:rPr>
            </w:r>
            <w:r w:rsidR="00C23A0F">
              <w:rPr>
                <w:noProof/>
                <w:webHidden/>
              </w:rPr>
              <w:fldChar w:fldCharType="separate"/>
            </w:r>
            <w:r w:rsidR="00C23A0F">
              <w:rPr>
                <w:noProof/>
                <w:webHidden/>
              </w:rPr>
              <w:t>114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4" w:history="1">
            <w:r w:rsidR="00C23A0F" w:rsidRPr="00BD7EBD">
              <w:rPr>
                <w:rStyle w:val="Hipervnculo"/>
                <w:b/>
                <w:noProof/>
              </w:rPr>
              <w:t>RUBRO:</w:t>
            </w:r>
            <w:r w:rsidR="00C23A0F" w:rsidRPr="00BD7EBD">
              <w:rPr>
                <w:rStyle w:val="Hipervnculo"/>
                <w:rFonts w:eastAsia="Times New Roman"/>
                <w:noProof/>
                <w:lang w:eastAsia="es-EC"/>
              </w:rPr>
              <w:t xml:space="preserve"> Pozos eléctricos Tipo E (2.5x2.0x2.0) m, H. S. f´c= 180 kg/cm2 con tapa de H. A. f´c= 210 kg/cm2 y cerco de metal</w:t>
            </w:r>
            <w:r w:rsidR="00C23A0F">
              <w:rPr>
                <w:noProof/>
                <w:webHidden/>
              </w:rPr>
              <w:tab/>
            </w:r>
            <w:r w:rsidR="00C23A0F">
              <w:rPr>
                <w:noProof/>
                <w:webHidden/>
              </w:rPr>
              <w:fldChar w:fldCharType="begin"/>
            </w:r>
            <w:r w:rsidR="00C23A0F">
              <w:rPr>
                <w:noProof/>
                <w:webHidden/>
              </w:rPr>
              <w:instrText xml:space="preserve"> PAGEREF _Toc479846784 \h </w:instrText>
            </w:r>
            <w:r w:rsidR="00C23A0F">
              <w:rPr>
                <w:noProof/>
                <w:webHidden/>
              </w:rPr>
            </w:r>
            <w:r w:rsidR="00C23A0F">
              <w:rPr>
                <w:noProof/>
                <w:webHidden/>
              </w:rPr>
              <w:fldChar w:fldCharType="separate"/>
            </w:r>
            <w:r w:rsidR="00C23A0F">
              <w:rPr>
                <w:noProof/>
                <w:webHidden/>
              </w:rPr>
              <w:t>115</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5" w:history="1">
            <w:r w:rsidR="00C23A0F" w:rsidRPr="00BD7EBD">
              <w:rPr>
                <w:rStyle w:val="Hipervnculo"/>
                <w:b/>
                <w:noProof/>
              </w:rPr>
              <w:t>RUBRO:</w:t>
            </w:r>
            <w:r w:rsidR="00C23A0F" w:rsidRPr="00BD7EBD">
              <w:rPr>
                <w:rStyle w:val="Hipervnculo"/>
                <w:rFonts w:eastAsia="Times New Roman"/>
                <w:noProof/>
                <w:lang w:eastAsia="es-EC"/>
              </w:rPr>
              <w:t xml:space="preserve"> Pozos eléctricos Tipo D (1.6x1.2x1.5) m, H. S. f´c= 180 kg/cm2 con tapa de H. A. f´c= 210 kg/cm2 y cerco de metal</w:t>
            </w:r>
            <w:r w:rsidR="00C23A0F">
              <w:rPr>
                <w:noProof/>
                <w:webHidden/>
              </w:rPr>
              <w:tab/>
            </w:r>
            <w:r w:rsidR="00C23A0F">
              <w:rPr>
                <w:noProof/>
                <w:webHidden/>
              </w:rPr>
              <w:fldChar w:fldCharType="begin"/>
            </w:r>
            <w:r w:rsidR="00C23A0F">
              <w:rPr>
                <w:noProof/>
                <w:webHidden/>
              </w:rPr>
              <w:instrText xml:space="preserve"> PAGEREF _Toc479846785 \h </w:instrText>
            </w:r>
            <w:r w:rsidR="00C23A0F">
              <w:rPr>
                <w:noProof/>
                <w:webHidden/>
              </w:rPr>
            </w:r>
            <w:r w:rsidR="00C23A0F">
              <w:rPr>
                <w:noProof/>
                <w:webHidden/>
              </w:rPr>
              <w:fldChar w:fldCharType="separate"/>
            </w:r>
            <w:r w:rsidR="00C23A0F">
              <w:rPr>
                <w:noProof/>
                <w:webHidden/>
              </w:rPr>
              <w:t>116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6" w:history="1">
            <w:r w:rsidR="00C23A0F" w:rsidRPr="00BD7EBD">
              <w:rPr>
                <w:rStyle w:val="Hipervnculo"/>
                <w:b/>
                <w:noProof/>
              </w:rPr>
              <w:t>RUBRO:</w:t>
            </w:r>
            <w:r w:rsidR="00C23A0F" w:rsidRPr="00BD7EBD">
              <w:rPr>
                <w:rStyle w:val="Hipervnculo"/>
                <w:rFonts w:eastAsia="Times New Roman"/>
                <w:noProof/>
                <w:lang w:eastAsia="es-EC"/>
              </w:rPr>
              <w:t xml:space="preserve"> Pozos eléctricos Tipo B (0.90x0.90x0.90) m, H. S. f´c= 180 kg/cm2 con tapa de H. F. (0.90x0.90) m y cerco de metal</w:t>
            </w:r>
            <w:r w:rsidR="00C23A0F">
              <w:rPr>
                <w:noProof/>
                <w:webHidden/>
              </w:rPr>
              <w:tab/>
            </w:r>
            <w:r w:rsidR="00C23A0F">
              <w:rPr>
                <w:noProof/>
                <w:webHidden/>
              </w:rPr>
              <w:fldChar w:fldCharType="begin"/>
            </w:r>
            <w:r w:rsidR="00C23A0F">
              <w:rPr>
                <w:noProof/>
                <w:webHidden/>
              </w:rPr>
              <w:instrText xml:space="preserve"> PAGEREF _Toc479846786 \h </w:instrText>
            </w:r>
            <w:r w:rsidR="00C23A0F">
              <w:rPr>
                <w:noProof/>
                <w:webHidden/>
              </w:rPr>
            </w:r>
            <w:r w:rsidR="00C23A0F">
              <w:rPr>
                <w:noProof/>
                <w:webHidden/>
              </w:rPr>
              <w:fldChar w:fldCharType="separate"/>
            </w:r>
            <w:r w:rsidR="00C23A0F">
              <w:rPr>
                <w:noProof/>
                <w:webHidden/>
              </w:rPr>
              <w:t>117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7" w:history="1">
            <w:r w:rsidR="00C23A0F" w:rsidRPr="00BD7EBD">
              <w:rPr>
                <w:rStyle w:val="Hipervnculo"/>
                <w:b/>
                <w:noProof/>
              </w:rPr>
              <w:t>RUBRO:</w:t>
            </w:r>
            <w:r w:rsidR="00C23A0F" w:rsidRPr="00BD7EBD">
              <w:rPr>
                <w:rStyle w:val="Hipervnculo"/>
                <w:rFonts w:eastAsia="Times New Roman"/>
                <w:noProof/>
                <w:lang w:eastAsia="es-EC"/>
              </w:rPr>
              <w:t xml:space="preserve"> Nivelación de pozos de revisión</w:t>
            </w:r>
            <w:r w:rsidR="00C23A0F">
              <w:rPr>
                <w:noProof/>
                <w:webHidden/>
              </w:rPr>
              <w:tab/>
            </w:r>
            <w:r w:rsidR="00C23A0F">
              <w:rPr>
                <w:noProof/>
                <w:webHidden/>
              </w:rPr>
              <w:fldChar w:fldCharType="begin"/>
            </w:r>
            <w:r w:rsidR="00C23A0F">
              <w:rPr>
                <w:noProof/>
                <w:webHidden/>
              </w:rPr>
              <w:instrText xml:space="preserve"> PAGEREF _Toc479846787 \h </w:instrText>
            </w:r>
            <w:r w:rsidR="00C23A0F">
              <w:rPr>
                <w:noProof/>
                <w:webHidden/>
              </w:rPr>
            </w:r>
            <w:r w:rsidR="00C23A0F">
              <w:rPr>
                <w:noProof/>
                <w:webHidden/>
              </w:rPr>
              <w:fldChar w:fldCharType="separate"/>
            </w:r>
            <w:r w:rsidR="00C23A0F">
              <w:rPr>
                <w:noProof/>
                <w:webHidden/>
              </w:rPr>
              <w:t>118</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788" w:history="1">
            <w:r w:rsidR="00C23A0F" w:rsidRPr="00BD7EBD">
              <w:rPr>
                <w:rStyle w:val="Hipervnculo"/>
                <w:noProof/>
              </w:rPr>
              <w:t>INSTALACIONES HIDROSANITARIAS</w:t>
            </w:r>
            <w:r w:rsidR="00C23A0F">
              <w:rPr>
                <w:noProof/>
                <w:webHidden/>
              </w:rPr>
              <w:tab/>
            </w:r>
            <w:r w:rsidR="00C23A0F">
              <w:rPr>
                <w:noProof/>
                <w:webHidden/>
              </w:rPr>
              <w:fldChar w:fldCharType="begin"/>
            </w:r>
            <w:r w:rsidR="00C23A0F">
              <w:rPr>
                <w:noProof/>
                <w:webHidden/>
              </w:rPr>
              <w:instrText xml:space="preserve"> PAGEREF _Toc479846788 \h </w:instrText>
            </w:r>
            <w:r w:rsidR="00C23A0F">
              <w:rPr>
                <w:noProof/>
                <w:webHidden/>
              </w:rPr>
            </w:r>
            <w:r w:rsidR="00C23A0F">
              <w:rPr>
                <w:noProof/>
                <w:webHidden/>
              </w:rPr>
              <w:fldChar w:fldCharType="separate"/>
            </w:r>
            <w:r w:rsidR="00C23A0F">
              <w:rPr>
                <w:noProof/>
                <w:webHidden/>
              </w:rPr>
              <w:t>119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89"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Reconexión de acometidas domiciliarias de agua potable d=1/2" collarín 63 mm</w:t>
            </w:r>
            <w:r w:rsidR="00C23A0F">
              <w:rPr>
                <w:noProof/>
                <w:webHidden/>
              </w:rPr>
              <w:tab/>
            </w:r>
            <w:r w:rsidR="00C23A0F">
              <w:rPr>
                <w:noProof/>
                <w:webHidden/>
              </w:rPr>
              <w:fldChar w:fldCharType="begin"/>
            </w:r>
            <w:r w:rsidR="00C23A0F">
              <w:rPr>
                <w:noProof/>
                <w:webHidden/>
              </w:rPr>
              <w:instrText xml:space="preserve"> PAGEREF _Toc479846789 \h </w:instrText>
            </w:r>
            <w:r w:rsidR="00C23A0F">
              <w:rPr>
                <w:noProof/>
                <w:webHidden/>
              </w:rPr>
            </w:r>
            <w:r w:rsidR="00C23A0F">
              <w:rPr>
                <w:noProof/>
                <w:webHidden/>
              </w:rPr>
              <w:fldChar w:fldCharType="separate"/>
            </w:r>
            <w:r w:rsidR="00C23A0F">
              <w:rPr>
                <w:noProof/>
                <w:webHidden/>
              </w:rPr>
              <w:t>119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0" w:history="1">
            <w:r w:rsidR="00C23A0F" w:rsidRPr="00BD7EBD">
              <w:rPr>
                <w:rStyle w:val="Hipervnculo"/>
                <w:b/>
                <w:noProof/>
              </w:rPr>
              <w:t>RUBRO:</w:t>
            </w:r>
            <w:r w:rsidR="00C23A0F" w:rsidRPr="00BD7EBD">
              <w:rPr>
                <w:rStyle w:val="Hipervnculo"/>
                <w:rFonts w:eastAsia="Times New Roman"/>
                <w:noProof/>
                <w:lang w:eastAsia="es-EC"/>
              </w:rPr>
              <w:t xml:space="preserve"> Tubería PVC-P E/C 1.00 MPA Ø=63 mm, incluye accesorios y consumibles</w:t>
            </w:r>
            <w:r w:rsidR="00C23A0F">
              <w:rPr>
                <w:noProof/>
                <w:webHidden/>
              </w:rPr>
              <w:tab/>
            </w:r>
            <w:r w:rsidR="00C23A0F">
              <w:rPr>
                <w:noProof/>
                <w:webHidden/>
              </w:rPr>
              <w:fldChar w:fldCharType="begin"/>
            </w:r>
            <w:r w:rsidR="00C23A0F">
              <w:rPr>
                <w:noProof/>
                <w:webHidden/>
              </w:rPr>
              <w:instrText xml:space="preserve"> PAGEREF _Toc479846790 \h </w:instrText>
            </w:r>
            <w:r w:rsidR="00C23A0F">
              <w:rPr>
                <w:noProof/>
                <w:webHidden/>
              </w:rPr>
            </w:r>
            <w:r w:rsidR="00C23A0F">
              <w:rPr>
                <w:noProof/>
                <w:webHidden/>
              </w:rPr>
              <w:fldChar w:fldCharType="separate"/>
            </w:r>
            <w:r w:rsidR="00C23A0F">
              <w:rPr>
                <w:noProof/>
                <w:webHidden/>
              </w:rPr>
              <w:t>122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1" w:history="1">
            <w:r w:rsidR="00C23A0F" w:rsidRPr="00BD7EBD">
              <w:rPr>
                <w:rStyle w:val="Hipervnculo"/>
                <w:b/>
                <w:noProof/>
              </w:rPr>
              <w:t>RUBRO:</w:t>
            </w:r>
            <w:r w:rsidR="00C23A0F" w:rsidRPr="00BD7EBD">
              <w:rPr>
                <w:rStyle w:val="Hipervnculo"/>
                <w:rFonts w:eastAsia="Times New Roman"/>
                <w:noProof/>
                <w:lang w:eastAsia="es-EC"/>
              </w:rPr>
              <w:t xml:space="preserve"> Tubería PVC de presión roscable diam. 1 pul, ASTM D1785-89, incluye accesorio y consumibles</w:t>
            </w:r>
            <w:r w:rsidR="00C23A0F">
              <w:rPr>
                <w:noProof/>
                <w:webHidden/>
              </w:rPr>
              <w:tab/>
            </w:r>
            <w:r w:rsidR="00C23A0F">
              <w:rPr>
                <w:noProof/>
                <w:webHidden/>
              </w:rPr>
              <w:fldChar w:fldCharType="begin"/>
            </w:r>
            <w:r w:rsidR="00C23A0F">
              <w:rPr>
                <w:noProof/>
                <w:webHidden/>
              </w:rPr>
              <w:instrText xml:space="preserve"> PAGEREF _Toc479846791 \h </w:instrText>
            </w:r>
            <w:r w:rsidR="00C23A0F">
              <w:rPr>
                <w:noProof/>
                <w:webHidden/>
              </w:rPr>
            </w:r>
            <w:r w:rsidR="00C23A0F">
              <w:rPr>
                <w:noProof/>
                <w:webHidden/>
              </w:rPr>
              <w:fldChar w:fldCharType="separate"/>
            </w:r>
            <w:r w:rsidR="00C23A0F">
              <w:rPr>
                <w:noProof/>
                <w:webHidden/>
              </w:rPr>
              <w:t>124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2" w:history="1">
            <w:r w:rsidR="00C23A0F" w:rsidRPr="00BD7EBD">
              <w:rPr>
                <w:rStyle w:val="Hipervnculo"/>
                <w:b/>
                <w:noProof/>
              </w:rPr>
              <w:t>RUBRO:</w:t>
            </w:r>
            <w:r w:rsidR="00C23A0F" w:rsidRPr="00BD7EBD">
              <w:rPr>
                <w:rStyle w:val="Hipervnculo"/>
                <w:rFonts w:eastAsia="Times New Roman"/>
                <w:noProof/>
                <w:lang w:eastAsia="es-EC"/>
              </w:rPr>
              <w:t xml:space="preserve"> Tubería PVC de presión roscable diam. 3/4 pul, ASTM D1785-89, incluye accesorio y consumibles</w:t>
            </w:r>
            <w:r w:rsidR="00C23A0F">
              <w:rPr>
                <w:noProof/>
                <w:webHidden/>
              </w:rPr>
              <w:tab/>
            </w:r>
            <w:r w:rsidR="00C23A0F">
              <w:rPr>
                <w:noProof/>
                <w:webHidden/>
              </w:rPr>
              <w:fldChar w:fldCharType="begin"/>
            </w:r>
            <w:r w:rsidR="00C23A0F">
              <w:rPr>
                <w:noProof/>
                <w:webHidden/>
              </w:rPr>
              <w:instrText xml:space="preserve"> PAGEREF _Toc479846792 \h </w:instrText>
            </w:r>
            <w:r w:rsidR="00C23A0F">
              <w:rPr>
                <w:noProof/>
                <w:webHidden/>
              </w:rPr>
            </w:r>
            <w:r w:rsidR="00C23A0F">
              <w:rPr>
                <w:noProof/>
                <w:webHidden/>
              </w:rPr>
              <w:fldChar w:fldCharType="separate"/>
            </w:r>
            <w:r w:rsidR="00C23A0F">
              <w:rPr>
                <w:noProof/>
                <w:webHidden/>
              </w:rPr>
              <w:t>124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3" w:history="1">
            <w:r w:rsidR="00C23A0F" w:rsidRPr="00BD7EBD">
              <w:rPr>
                <w:rStyle w:val="Hipervnculo"/>
                <w:b/>
                <w:noProof/>
              </w:rPr>
              <w:t>RUBRO:</w:t>
            </w:r>
            <w:r w:rsidR="00C23A0F" w:rsidRPr="00BD7EBD">
              <w:rPr>
                <w:rStyle w:val="Hipervnculo"/>
                <w:rFonts w:eastAsia="Times New Roman"/>
                <w:noProof/>
                <w:lang w:eastAsia="es-EC"/>
              </w:rPr>
              <w:t xml:space="preserve"> Tubería PVC de presión roscable diam. 1/2 pul, ASTM D1785-89, incluye accesorio y consumibles</w:t>
            </w:r>
            <w:r w:rsidR="00C23A0F">
              <w:rPr>
                <w:noProof/>
                <w:webHidden/>
              </w:rPr>
              <w:tab/>
            </w:r>
            <w:r w:rsidR="00C23A0F">
              <w:rPr>
                <w:noProof/>
                <w:webHidden/>
              </w:rPr>
              <w:fldChar w:fldCharType="begin"/>
            </w:r>
            <w:r w:rsidR="00C23A0F">
              <w:rPr>
                <w:noProof/>
                <w:webHidden/>
              </w:rPr>
              <w:instrText xml:space="preserve"> PAGEREF _Toc479846793 \h </w:instrText>
            </w:r>
            <w:r w:rsidR="00C23A0F">
              <w:rPr>
                <w:noProof/>
                <w:webHidden/>
              </w:rPr>
            </w:r>
            <w:r w:rsidR="00C23A0F">
              <w:rPr>
                <w:noProof/>
                <w:webHidden/>
              </w:rPr>
              <w:fldChar w:fldCharType="separate"/>
            </w:r>
            <w:r w:rsidR="00C23A0F">
              <w:rPr>
                <w:noProof/>
                <w:webHidden/>
              </w:rPr>
              <w:t>124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4" w:history="1">
            <w:r w:rsidR="00C23A0F" w:rsidRPr="00BD7EBD">
              <w:rPr>
                <w:rStyle w:val="Hipervnculo"/>
                <w:b/>
                <w:noProof/>
              </w:rPr>
              <w:t>RUBRO:</w:t>
            </w:r>
            <w:r w:rsidR="00C23A0F" w:rsidRPr="00BD7EBD">
              <w:rPr>
                <w:rStyle w:val="Hipervnculo"/>
                <w:rFonts w:eastAsia="Times New Roman"/>
                <w:noProof/>
                <w:lang w:eastAsia="es-EC"/>
              </w:rPr>
              <w:t xml:space="preserve"> Válvula de compuerta H. F. SB BB CRM Ø=63 mm</w:t>
            </w:r>
            <w:r w:rsidR="00C23A0F">
              <w:rPr>
                <w:noProof/>
                <w:webHidden/>
              </w:rPr>
              <w:tab/>
            </w:r>
            <w:r w:rsidR="00C23A0F">
              <w:rPr>
                <w:noProof/>
                <w:webHidden/>
              </w:rPr>
              <w:fldChar w:fldCharType="begin"/>
            </w:r>
            <w:r w:rsidR="00C23A0F">
              <w:rPr>
                <w:noProof/>
                <w:webHidden/>
              </w:rPr>
              <w:instrText xml:space="preserve"> PAGEREF _Toc479846794 \h </w:instrText>
            </w:r>
            <w:r w:rsidR="00C23A0F">
              <w:rPr>
                <w:noProof/>
                <w:webHidden/>
              </w:rPr>
            </w:r>
            <w:r w:rsidR="00C23A0F">
              <w:rPr>
                <w:noProof/>
                <w:webHidden/>
              </w:rPr>
              <w:fldChar w:fldCharType="separate"/>
            </w:r>
            <w:r w:rsidR="00C23A0F">
              <w:rPr>
                <w:noProof/>
                <w:webHidden/>
              </w:rPr>
              <w:t>126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5" w:history="1">
            <w:r w:rsidR="00C23A0F" w:rsidRPr="00BD7EBD">
              <w:rPr>
                <w:rStyle w:val="Hipervnculo"/>
                <w:b/>
                <w:noProof/>
              </w:rPr>
              <w:t>RUBRO:</w:t>
            </w:r>
            <w:r w:rsidR="00C23A0F" w:rsidRPr="00BD7EBD">
              <w:rPr>
                <w:rStyle w:val="Hipervnculo"/>
                <w:rFonts w:eastAsia="Times New Roman"/>
                <w:noProof/>
                <w:lang w:eastAsia="es-EC"/>
              </w:rPr>
              <w:t xml:space="preserve"> Válvula de compuerta diam. 1 pul.</w:t>
            </w:r>
            <w:r w:rsidR="00C23A0F">
              <w:rPr>
                <w:noProof/>
                <w:webHidden/>
              </w:rPr>
              <w:tab/>
            </w:r>
            <w:r w:rsidR="00C23A0F">
              <w:rPr>
                <w:noProof/>
                <w:webHidden/>
              </w:rPr>
              <w:fldChar w:fldCharType="begin"/>
            </w:r>
            <w:r w:rsidR="00C23A0F">
              <w:rPr>
                <w:noProof/>
                <w:webHidden/>
              </w:rPr>
              <w:instrText xml:space="preserve"> PAGEREF _Toc479846795 \h </w:instrText>
            </w:r>
            <w:r w:rsidR="00C23A0F">
              <w:rPr>
                <w:noProof/>
                <w:webHidden/>
              </w:rPr>
            </w:r>
            <w:r w:rsidR="00C23A0F">
              <w:rPr>
                <w:noProof/>
                <w:webHidden/>
              </w:rPr>
              <w:fldChar w:fldCharType="separate"/>
            </w:r>
            <w:r w:rsidR="00C23A0F">
              <w:rPr>
                <w:noProof/>
                <w:webHidden/>
              </w:rPr>
              <w:t>127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6" w:history="1">
            <w:r w:rsidR="00C23A0F" w:rsidRPr="00BD7EBD">
              <w:rPr>
                <w:rStyle w:val="Hipervnculo"/>
                <w:b/>
                <w:noProof/>
              </w:rPr>
              <w:t>RUBRO:</w:t>
            </w:r>
            <w:r w:rsidR="00C23A0F" w:rsidRPr="00BD7EBD">
              <w:rPr>
                <w:rStyle w:val="Hipervnculo"/>
                <w:rFonts w:eastAsia="Times New Roman"/>
                <w:noProof/>
                <w:lang w:eastAsia="es-EC"/>
              </w:rPr>
              <w:t xml:space="preserve"> Válvula de compuerta diam. 3/4 pul.</w:t>
            </w:r>
            <w:r w:rsidR="00C23A0F">
              <w:rPr>
                <w:noProof/>
                <w:webHidden/>
              </w:rPr>
              <w:tab/>
            </w:r>
            <w:r w:rsidR="00C23A0F">
              <w:rPr>
                <w:noProof/>
                <w:webHidden/>
              </w:rPr>
              <w:fldChar w:fldCharType="begin"/>
            </w:r>
            <w:r w:rsidR="00C23A0F">
              <w:rPr>
                <w:noProof/>
                <w:webHidden/>
              </w:rPr>
              <w:instrText xml:space="preserve"> PAGEREF _Toc479846796 \h </w:instrText>
            </w:r>
            <w:r w:rsidR="00C23A0F">
              <w:rPr>
                <w:noProof/>
                <w:webHidden/>
              </w:rPr>
            </w:r>
            <w:r w:rsidR="00C23A0F">
              <w:rPr>
                <w:noProof/>
                <w:webHidden/>
              </w:rPr>
              <w:fldChar w:fldCharType="separate"/>
            </w:r>
            <w:r w:rsidR="00C23A0F">
              <w:rPr>
                <w:noProof/>
                <w:webHidden/>
              </w:rPr>
              <w:t>127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7" w:history="1">
            <w:r w:rsidR="00C23A0F" w:rsidRPr="00BD7EBD">
              <w:rPr>
                <w:rStyle w:val="Hipervnculo"/>
                <w:b/>
                <w:noProof/>
              </w:rPr>
              <w:t>RUBRO:</w:t>
            </w:r>
            <w:r w:rsidR="00C23A0F" w:rsidRPr="00BD7EBD">
              <w:rPr>
                <w:rStyle w:val="Hipervnculo"/>
                <w:rFonts w:eastAsia="Times New Roman"/>
                <w:noProof/>
                <w:lang w:eastAsia="es-EC"/>
              </w:rPr>
              <w:t xml:space="preserve"> Válvula de compuerta diam. 1/2 pul.</w:t>
            </w:r>
            <w:r w:rsidR="00C23A0F">
              <w:rPr>
                <w:noProof/>
                <w:webHidden/>
              </w:rPr>
              <w:tab/>
            </w:r>
            <w:r w:rsidR="00C23A0F">
              <w:rPr>
                <w:noProof/>
                <w:webHidden/>
              </w:rPr>
              <w:fldChar w:fldCharType="begin"/>
            </w:r>
            <w:r w:rsidR="00C23A0F">
              <w:rPr>
                <w:noProof/>
                <w:webHidden/>
              </w:rPr>
              <w:instrText xml:space="preserve"> PAGEREF _Toc479846797 \h </w:instrText>
            </w:r>
            <w:r w:rsidR="00C23A0F">
              <w:rPr>
                <w:noProof/>
                <w:webHidden/>
              </w:rPr>
            </w:r>
            <w:r w:rsidR="00C23A0F">
              <w:rPr>
                <w:noProof/>
                <w:webHidden/>
              </w:rPr>
              <w:fldChar w:fldCharType="separate"/>
            </w:r>
            <w:r w:rsidR="00C23A0F">
              <w:rPr>
                <w:noProof/>
                <w:webHidden/>
              </w:rPr>
              <w:t>127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8" w:history="1">
            <w:r w:rsidR="00C23A0F" w:rsidRPr="00BD7EBD">
              <w:rPr>
                <w:rStyle w:val="Hipervnculo"/>
                <w:b/>
                <w:noProof/>
              </w:rPr>
              <w:t>RUBRO:</w:t>
            </w:r>
            <w:r w:rsidR="00C23A0F" w:rsidRPr="00BD7EBD">
              <w:rPr>
                <w:rStyle w:val="Hipervnculo"/>
                <w:rFonts w:eastAsia="Times New Roman"/>
                <w:noProof/>
                <w:lang w:eastAsia="es-EC"/>
              </w:rPr>
              <w:t xml:space="preserve"> Llave de manguera diam. 1/2 pul.</w:t>
            </w:r>
            <w:r w:rsidR="00C23A0F">
              <w:rPr>
                <w:noProof/>
                <w:webHidden/>
              </w:rPr>
              <w:tab/>
            </w:r>
            <w:r w:rsidR="00C23A0F">
              <w:rPr>
                <w:noProof/>
                <w:webHidden/>
              </w:rPr>
              <w:fldChar w:fldCharType="begin"/>
            </w:r>
            <w:r w:rsidR="00C23A0F">
              <w:rPr>
                <w:noProof/>
                <w:webHidden/>
              </w:rPr>
              <w:instrText xml:space="preserve"> PAGEREF _Toc479846798 \h </w:instrText>
            </w:r>
            <w:r w:rsidR="00C23A0F">
              <w:rPr>
                <w:noProof/>
                <w:webHidden/>
              </w:rPr>
            </w:r>
            <w:r w:rsidR="00C23A0F">
              <w:rPr>
                <w:noProof/>
                <w:webHidden/>
              </w:rPr>
              <w:fldChar w:fldCharType="separate"/>
            </w:r>
            <w:r w:rsidR="00C23A0F">
              <w:rPr>
                <w:noProof/>
                <w:webHidden/>
              </w:rPr>
              <w:t>128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799" w:history="1">
            <w:r w:rsidR="00C23A0F" w:rsidRPr="00BD7EBD">
              <w:rPr>
                <w:rStyle w:val="Hipervnculo"/>
                <w:b/>
                <w:noProof/>
              </w:rPr>
              <w:t>RUBRO:</w:t>
            </w:r>
            <w:r w:rsidR="00C23A0F" w:rsidRPr="00BD7EBD">
              <w:rPr>
                <w:rStyle w:val="Hipervnculo"/>
                <w:rFonts w:eastAsia="Times New Roman"/>
                <w:noProof/>
                <w:lang w:eastAsia="es-EC"/>
              </w:rPr>
              <w:t xml:space="preserve"> Caja de válvula H. F. Tipo “Tráfico pesado” e=160 mm</w:t>
            </w:r>
            <w:r w:rsidR="00C23A0F">
              <w:rPr>
                <w:noProof/>
                <w:webHidden/>
              </w:rPr>
              <w:tab/>
            </w:r>
            <w:r w:rsidR="00C23A0F">
              <w:rPr>
                <w:noProof/>
                <w:webHidden/>
              </w:rPr>
              <w:fldChar w:fldCharType="begin"/>
            </w:r>
            <w:r w:rsidR="00C23A0F">
              <w:rPr>
                <w:noProof/>
                <w:webHidden/>
              </w:rPr>
              <w:instrText xml:space="preserve"> PAGEREF _Toc479846799 \h </w:instrText>
            </w:r>
            <w:r w:rsidR="00C23A0F">
              <w:rPr>
                <w:noProof/>
                <w:webHidden/>
              </w:rPr>
            </w:r>
            <w:r w:rsidR="00C23A0F">
              <w:rPr>
                <w:noProof/>
                <w:webHidden/>
              </w:rPr>
              <w:fldChar w:fldCharType="separate"/>
            </w:r>
            <w:r w:rsidR="00C23A0F">
              <w:rPr>
                <w:noProof/>
                <w:webHidden/>
              </w:rPr>
              <w:t>129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0" w:history="1">
            <w:r w:rsidR="00C23A0F" w:rsidRPr="00BD7EBD">
              <w:rPr>
                <w:rStyle w:val="Hipervnculo"/>
                <w:b/>
                <w:noProof/>
              </w:rPr>
              <w:t>RUBRO:</w:t>
            </w:r>
            <w:r w:rsidR="00C23A0F" w:rsidRPr="00BD7EBD">
              <w:rPr>
                <w:rStyle w:val="Hipervnculo"/>
                <w:rFonts w:eastAsia="Times New Roman"/>
                <w:noProof/>
                <w:lang w:eastAsia="es-EC"/>
              </w:rPr>
              <w:t xml:space="preserve"> Tubería PVC E/C Tipo B diam. 10 pulg, INEN 1374, incluye accesorios y consumibles</w:t>
            </w:r>
            <w:r w:rsidR="00C23A0F">
              <w:rPr>
                <w:noProof/>
                <w:webHidden/>
              </w:rPr>
              <w:tab/>
            </w:r>
            <w:r w:rsidR="00C23A0F">
              <w:rPr>
                <w:noProof/>
                <w:webHidden/>
              </w:rPr>
              <w:fldChar w:fldCharType="begin"/>
            </w:r>
            <w:r w:rsidR="00C23A0F">
              <w:rPr>
                <w:noProof/>
                <w:webHidden/>
              </w:rPr>
              <w:instrText xml:space="preserve"> PAGEREF _Toc479846800 \h </w:instrText>
            </w:r>
            <w:r w:rsidR="00C23A0F">
              <w:rPr>
                <w:noProof/>
                <w:webHidden/>
              </w:rPr>
            </w:r>
            <w:r w:rsidR="00C23A0F">
              <w:rPr>
                <w:noProof/>
                <w:webHidden/>
              </w:rPr>
              <w:fldChar w:fldCharType="separate"/>
            </w:r>
            <w:r w:rsidR="00C23A0F">
              <w:rPr>
                <w:noProof/>
                <w:webHidden/>
              </w:rPr>
              <w:t>130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1" w:history="1">
            <w:r w:rsidR="00C23A0F" w:rsidRPr="00BD7EBD">
              <w:rPr>
                <w:rStyle w:val="Hipervnculo"/>
                <w:b/>
                <w:noProof/>
              </w:rPr>
              <w:t>RUBRO:</w:t>
            </w:r>
            <w:r w:rsidR="00C23A0F" w:rsidRPr="00BD7EBD">
              <w:rPr>
                <w:rStyle w:val="Hipervnculo"/>
                <w:rFonts w:eastAsia="Times New Roman"/>
                <w:noProof/>
                <w:lang w:eastAsia="es-EC"/>
              </w:rPr>
              <w:t xml:space="preserve"> Tubería PVC E/C Tipo B diam. 8 pulg, INEN 1374, incluye accesorios y consumibles</w:t>
            </w:r>
            <w:r w:rsidR="00C23A0F">
              <w:rPr>
                <w:noProof/>
                <w:webHidden/>
              </w:rPr>
              <w:tab/>
            </w:r>
            <w:r w:rsidR="00C23A0F">
              <w:rPr>
                <w:noProof/>
                <w:webHidden/>
              </w:rPr>
              <w:fldChar w:fldCharType="begin"/>
            </w:r>
            <w:r w:rsidR="00C23A0F">
              <w:rPr>
                <w:noProof/>
                <w:webHidden/>
              </w:rPr>
              <w:instrText xml:space="preserve"> PAGEREF _Toc479846801 \h </w:instrText>
            </w:r>
            <w:r w:rsidR="00C23A0F">
              <w:rPr>
                <w:noProof/>
                <w:webHidden/>
              </w:rPr>
            </w:r>
            <w:r w:rsidR="00C23A0F">
              <w:rPr>
                <w:noProof/>
                <w:webHidden/>
              </w:rPr>
              <w:fldChar w:fldCharType="separate"/>
            </w:r>
            <w:r w:rsidR="00C23A0F">
              <w:rPr>
                <w:noProof/>
                <w:webHidden/>
              </w:rPr>
              <w:t>130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2" w:history="1">
            <w:r w:rsidR="00C23A0F" w:rsidRPr="00BD7EBD">
              <w:rPr>
                <w:rStyle w:val="Hipervnculo"/>
                <w:b/>
                <w:noProof/>
              </w:rPr>
              <w:t>RUBRO:</w:t>
            </w:r>
            <w:r w:rsidR="00C23A0F" w:rsidRPr="00BD7EBD">
              <w:rPr>
                <w:rStyle w:val="Hipervnculo"/>
                <w:rFonts w:eastAsia="Times New Roman"/>
                <w:noProof/>
                <w:lang w:eastAsia="es-EC"/>
              </w:rPr>
              <w:t xml:space="preserve"> Tubería PVC E/C Tipo B diam. 6 pulg, INEN 1374, incluye accesorios y consumibles</w:t>
            </w:r>
            <w:r w:rsidR="00C23A0F">
              <w:rPr>
                <w:noProof/>
                <w:webHidden/>
              </w:rPr>
              <w:tab/>
            </w:r>
            <w:r w:rsidR="00C23A0F">
              <w:rPr>
                <w:noProof/>
                <w:webHidden/>
              </w:rPr>
              <w:fldChar w:fldCharType="begin"/>
            </w:r>
            <w:r w:rsidR="00C23A0F">
              <w:rPr>
                <w:noProof/>
                <w:webHidden/>
              </w:rPr>
              <w:instrText xml:space="preserve"> PAGEREF _Toc479846802 \h </w:instrText>
            </w:r>
            <w:r w:rsidR="00C23A0F">
              <w:rPr>
                <w:noProof/>
                <w:webHidden/>
              </w:rPr>
            </w:r>
            <w:r w:rsidR="00C23A0F">
              <w:rPr>
                <w:noProof/>
                <w:webHidden/>
              </w:rPr>
              <w:fldChar w:fldCharType="separate"/>
            </w:r>
            <w:r w:rsidR="00C23A0F">
              <w:rPr>
                <w:noProof/>
                <w:webHidden/>
              </w:rPr>
              <w:t>130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3" w:history="1">
            <w:r w:rsidR="00C23A0F" w:rsidRPr="00BD7EBD">
              <w:rPr>
                <w:rStyle w:val="Hipervnculo"/>
                <w:b/>
                <w:noProof/>
              </w:rPr>
              <w:t>RUBRO:</w:t>
            </w:r>
            <w:r w:rsidR="00C23A0F" w:rsidRPr="00BD7EBD">
              <w:rPr>
                <w:rStyle w:val="Hipervnculo"/>
                <w:rFonts w:eastAsia="Times New Roman"/>
                <w:noProof/>
                <w:lang w:eastAsia="es-EC"/>
              </w:rPr>
              <w:t xml:space="preserve"> Tubería PVC E/C Tipo B diam. 4 pulg, INEN 1374, incluye accesorios y consumibles</w:t>
            </w:r>
            <w:r w:rsidR="00C23A0F">
              <w:rPr>
                <w:noProof/>
                <w:webHidden/>
              </w:rPr>
              <w:tab/>
            </w:r>
            <w:r w:rsidR="00C23A0F">
              <w:rPr>
                <w:noProof/>
                <w:webHidden/>
              </w:rPr>
              <w:fldChar w:fldCharType="begin"/>
            </w:r>
            <w:r w:rsidR="00C23A0F">
              <w:rPr>
                <w:noProof/>
                <w:webHidden/>
              </w:rPr>
              <w:instrText xml:space="preserve"> PAGEREF _Toc479846803 \h </w:instrText>
            </w:r>
            <w:r w:rsidR="00C23A0F">
              <w:rPr>
                <w:noProof/>
                <w:webHidden/>
              </w:rPr>
            </w:r>
            <w:r w:rsidR="00C23A0F">
              <w:rPr>
                <w:noProof/>
                <w:webHidden/>
              </w:rPr>
              <w:fldChar w:fldCharType="separate"/>
            </w:r>
            <w:r w:rsidR="00C23A0F">
              <w:rPr>
                <w:noProof/>
                <w:webHidden/>
              </w:rPr>
              <w:t>130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4" w:history="1">
            <w:r w:rsidR="00C23A0F" w:rsidRPr="00BD7EBD">
              <w:rPr>
                <w:rStyle w:val="Hipervnculo"/>
                <w:b/>
                <w:noProof/>
              </w:rPr>
              <w:t>RUBRO:</w:t>
            </w:r>
            <w:r w:rsidR="00C23A0F" w:rsidRPr="00BD7EBD">
              <w:rPr>
                <w:rStyle w:val="Hipervnculo"/>
                <w:rFonts w:eastAsia="Times New Roman"/>
                <w:noProof/>
                <w:lang w:eastAsia="es-EC"/>
              </w:rPr>
              <w:t xml:space="preserve"> Tubería PVC E/C Tipo B diam. 3 pulg, INEN 1374, incluye accesorios y consumibles</w:t>
            </w:r>
            <w:r w:rsidR="00C23A0F">
              <w:rPr>
                <w:noProof/>
                <w:webHidden/>
              </w:rPr>
              <w:tab/>
            </w:r>
            <w:r w:rsidR="00C23A0F">
              <w:rPr>
                <w:noProof/>
                <w:webHidden/>
              </w:rPr>
              <w:fldChar w:fldCharType="begin"/>
            </w:r>
            <w:r w:rsidR="00C23A0F">
              <w:rPr>
                <w:noProof/>
                <w:webHidden/>
              </w:rPr>
              <w:instrText xml:space="preserve"> PAGEREF _Toc479846804 \h </w:instrText>
            </w:r>
            <w:r w:rsidR="00C23A0F">
              <w:rPr>
                <w:noProof/>
                <w:webHidden/>
              </w:rPr>
            </w:r>
            <w:r w:rsidR="00C23A0F">
              <w:rPr>
                <w:noProof/>
                <w:webHidden/>
              </w:rPr>
              <w:fldChar w:fldCharType="separate"/>
            </w:r>
            <w:r w:rsidR="00C23A0F">
              <w:rPr>
                <w:noProof/>
                <w:webHidden/>
              </w:rPr>
              <w:t>130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5" w:history="1">
            <w:r w:rsidR="00C23A0F" w:rsidRPr="00BD7EBD">
              <w:rPr>
                <w:rStyle w:val="Hipervnculo"/>
                <w:b/>
                <w:noProof/>
              </w:rPr>
              <w:t>RUBRO:</w:t>
            </w:r>
            <w:r w:rsidR="00C23A0F" w:rsidRPr="00BD7EBD">
              <w:rPr>
                <w:rStyle w:val="Hipervnculo"/>
                <w:rFonts w:eastAsia="Times New Roman"/>
                <w:noProof/>
                <w:lang w:eastAsia="es-EC"/>
              </w:rPr>
              <w:t xml:space="preserve"> Tubería PVC-S E/C perforada para drenajes diam. 4 pulg., incluye accesorios y consumibles</w:t>
            </w:r>
            <w:r w:rsidR="00C23A0F">
              <w:rPr>
                <w:noProof/>
                <w:webHidden/>
              </w:rPr>
              <w:tab/>
            </w:r>
            <w:r w:rsidR="00C23A0F">
              <w:rPr>
                <w:noProof/>
                <w:webHidden/>
              </w:rPr>
              <w:fldChar w:fldCharType="begin"/>
            </w:r>
            <w:r w:rsidR="00C23A0F">
              <w:rPr>
                <w:noProof/>
                <w:webHidden/>
              </w:rPr>
              <w:instrText xml:space="preserve"> PAGEREF _Toc479846805 \h </w:instrText>
            </w:r>
            <w:r w:rsidR="00C23A0F">
              <w:rPr>
                <w:noProof/>
                <w:webHidden/>
              </w:rPr>
            </w:r>
            <w:r w:rsidR="00C23A0F">
              <w:rPr>
                <w:noProof/>
                <w:webHidden/>
              </w:rPr>
              <w:fldChar w:fldCharType="separate"/>
            </w:r>
            <w:r w:rsidR="00C23A0F">
              <w:rPr>
                <w:noProof/>
                <w:webHidden/>
              </w:rPr>
              <w:t>132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6" w:history="1">
            <w:r w:rsidR="00C23A0F" w:rsidRPr="00BD7EBD">
              <w:rPr>
                <w:rStyle w:val="Hipervnculo"/>
                <w:b/>
                <w:noProof/>
              </w:rPr>
              <w:t>RUBRO:</w:t>
            </w:r>
            <w:r w:rsidR="00C23A0F" w:rsidRPr="00BD7EBD">
              <w:rPr>
                <w:rStyle w:val="Hipervnculo"/>
                <w:rFonts w:eastAsia="Times New Roman"/>
                <w:noProof/>
                <w:lang w:eastAsia="es-EC"/>
              </w:rPr>
              <w:t xml:space="preserve"> Rejilla de piso tipo cúpula CC-150x110 mm de aluminio</w:t>
            </w:r>
            <w:r w:rsidR="00C23A0F">
              <w:rPr>
                <w:noProof/>
                <w:webHidden/>
              </w:rPr>
              <w:tab/>
            </w:r>
            <w:r w:rsidR="00C23A0F">
              <w:rPr>
                <w:noProof/>
                <w:webHidden/>
              </w:rPr>
              <w:fldChar w:fldCharType="begin"/>
            </w:r>
            <w:r w:rsidR="00C23A0F">
              <w:rPr>
                <w:noProof/>
                <w:webHidden/>
              </w:rPr>
              <w:instrText xml:space="preserve"> PAGEREF _Toc479846806 \h </w:instrText>
            </w:r>
            <w:r w:rsidR="00C23A0F">
              <w:rPr>
                <w:noProof/>
                <w:webHidden/>
              </w:rPr>
            </w:r>
            <w:r w:rsidR="00C23A0F">
              <w:rPr>
                <w:noProof/>
                <w:webHidden/>
              </w:rPr>
              <w:fldChar w:fldCharType="separate"/>
            </w:r>
            <w:r w:rsidR="00C23A0F">
              <w:rPr>
                <w:noProof/>
                <w:webHidden/>
              </w:rPr>
              <w:t>134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7" w:history="1">
            <w:r w:rsidR="00C23A0F" w:rsidRPr="00BD7EBD">
              <w:rPr>
                <w:rStyle w:val="Hipervnculo"/>
                <w:b/>
                <w:noProof/>
              </w:rPr>
              <w:t>RUBRO:</w:t>
            </w:r>
            <w:r w:rsidR="00C23A0F" w:rsidRPr="00BD7EBD">
              <w:rPr>
                <w:rStyle w:val="Hipervnculo"/>
                <w:rFonts w:eastAsia="Times New Roman"/>
                <w:noProof/>
                <w:lang w:eastAsia="es-EC"/>
              </w:rPr>
              <w:t xml:space="preserve"> Rejilla horizontal de hierro fundido 3 x 0.35 m para sumideros</w:t>
            </w:r>
            <w:r w:rsidR="00C23A0F">
              <w:rPr>
                <w:noProof/>
                <w:webHidden/>
              </w:rPr>
              <w:tab/>
            </w:r>
            <w:r w:rsidR="00C23A0F">
              <w:rPr>
                <w:noProof/>
                <w:webHidden/>
              </w:rPr>
              <w:fldChar w:fldCharType="begin"/>
            </w:r>
            <w:r w:rsidR="00C23A0F">
              <w:rPr>
                <w:noProof/>
                <w:webHidden/>
              </w:rPr>
              <w:instrText xml:space="preserve"> PAGEREF _Toc479846807 \h </w:instrText>
            </w:r>
            <w:r w:rsidR="00C23A0F">
              <w:rPr>
                <w:noProof/>
                <w:webHidden/>
              </w:rPr>
            </w:r>
            <w:r w:rsidR="00C23A0F">
              <w:rPr>
                <w:noProof/>
                <w:webHidden/>
              </w:rPr>
              <w:fldChar w:fldCharType="separate"/>
            </w:r>
            <w:r w:rsidR="00C23A0F">
              <w:rPr>
                <w:noProof/>
                <w:webHidden/>
              </w:rPr>
              <w:t>135</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8" w:history="1">
            <w:r w:rsidR="00C23A0F" w:rsidRPr="00BD7EBD">
              <w:rPr>
                <w:rStyle w:val="Hipervnculo"/>
                <w:b/>
                <w:noProof/>
              </w:rPr>
              <w:t>RUBRO:</w:t>
            </w:r>
            <w:r w:rsidR="00C23A0F" w:rsidRPr="00BD7EBD">
              <w:rPr>
                <w:rStyle w:val="Hipervnculo"/>
                <w:rFonts w:eastAsia="Times New Roman"/>
                <w:noProof/>
                <w:lang w:eastAsia="es-EC"/>
              </w:rPr>
              <w:t xml:space="preserve"> Rejilla de hierro fundido 0.65 x 0.35 m para sumideros de calzada</w:t>
            </w:r>
            <w:r w:rsidR="00C23A0F">
              <w:rPr>
                <w:noProof/>
                <w:webHidden/>
              </w:rPr>
              <w:tab/>
            </w:r>
            <w:r w:rsidR="00C23A0F">
              <w:rPr>
                <w:noProof/>
                <w:webHidden/>
              </w:rPr>
              <w:fldChar w:fldCharType="begin"/>
            </w:r>
            <w:r w:rsidR="00C23A0F">
              <w:rPr>
                <w:noProof/>
                <w:webHidden/>
              </w:rPr>
              <w:instrText xml:space="preserve"> PAGEREF _Toc479846808 \h </w:instrText>
            </w:r>
            <w:r w:rsidR="00C23A0F">
              <w:rPr>
                <w:noProof/>
                <w:webHidden/>
              </w:rPr>
            </w:r>
            <w:r w:rsidR="00C23A0F">
              <w:rPr>
                <w:noProof/>
                <w:webHidden/>
              </w:rPr>
              <w:fldChar w:fldCharType="separate"/>
            </w:r>
            <w:r w:rsidR="00C23A0F">
              <w:rPr>
                <w:noProof/>
                <w:webHidden/>
              </w:rPr>
              <w:t>136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09" w:history="1">
            <w:r w:rsidR="00C23A0F" w:rsidRPr="00BD7EBD">
              <w:rPr>
                <w:rStyle w:val="Hipervnculo"/>
                <w:b/>
                <w:noProof/>
              </w:rPr>
              <w:t>RUBRO:</w:t>
            </w:r>
            <w:r w:rsidR="00C23A0F" w:rsidRPr="00BD7EBD">
              <w:rPr>
                <w:rStyle w:val="Hipervnculo"/>
                <w:rFonts w:eastAsia="Times New Roman"/>
                <w:noProof/>
                <w:lang w:eastAsia="es-EC"/>
              </w:rPr>
              <w:t xml:space="preserve"> Hidrante con racores y tapones anti hurto de hierro, incluye accesorios para colocación</w:t>
            </w:r>
            <w:r w:rsidR="00C23A0F">
              <w:rPr>
                <w:noProof/>
                <w:webHidden/>
              </w:rPr>
              <w:tab/>
            </w:r>
            <w:r w:rsidR="00C23A0F">
              <w:rPr>
                <w:noProof/>
                <w:webHidden/>
              </w:rPr>
              <w:fldChar w:fldCharType="begin"/>
            </w:r>
            <w:r w:rsidR="00C23A0F">
              <w:rPr>
                <w:noProof/>
                <w:webHidden/>
              </w:rPr>
              <w:instrText xml:space="preserve"> PAGEREF _Toc479846809 \h </w:instrText>
            </w:r>
            <w:r w:rsidR="00C23A0F">
              <w:rPr>
                <w:noProof/>
                <w:webHidden/>
              </w:rPr>
            </w:r>
            <w:r w:rsidR="00C23A0F">
              <w:rPr>
                <w:noProof/>
                <w:webHidden/>
              </w:rPr>
              <w:fldChar w:fldCharType="separate"/>
            </w:r>
            <w:r w:rsidR="00C23A0F">
              <w:rPr>
                <w:noProof/>
                <w:webHidden/>
              </w:rPr>
              <w:t>137</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0" w:history="1">
            <w:r w:rsidR="00C23A0F" w:rsidRPr="00BD7EBD">
              <w:rPr>
                <w:rStyle w:val="Hipervnculo"/>
                <w:b/>
                <w:noProof/>
              </w:rPr>
              <w:t>RUBRO:</w:t>
            </w:r>
            <w:r w:rsidR="00C23A0F" w:rsidRPr="00BD7EBD">
              <w:rPr>
                <w:rStyle w:val="Hipervnculo"/>
                <w:rFonts w:eastAsia="Times New Roman"/>
                <w:noProof/>
                <w:lang w:eastAsia="es-EC"/>
              </w:rPr>
              <w:t xml:space="preserve"> </w:t>
            </w:r>
            <w:r w:rsidR="00C23A0F" w:rsidRPr="00BD7EBD">
              <w:rPr>
                <w:rStyle w:val="Hipervnculo"/>
                <w:noProof/>
              </w:rPr>
              <w:t>Sistema de bombeo</w:t>
            </w:r>
            <w:r w:rsidR="00C23A0F">
              <w:rPr>
                <w:noProof/>
                <w:webHidden/>
              </w:rPr>
              <w:tab/>
            </w:r>
            <w:r w:rsidR="00C23A0F">
              <w:rPr>
                <w:noProof/>
                <w:webHidden/>
              </w:rPr>
              <w:fldChar w:fldCharType="begin"/>
            </w:r>
            <w:r w:rsidR="00C23A0F">
              <w:rPr>
                <w:noProof/>
                <w:webHidden/>
              </w:rPr>
              <w:instrText xml:space="preserve"> PAGEREF _Toc479846810 \h </w:instrText>
            </w:r>
            <w:r w:rsidR="00C23A0F">
              <w:rPr>
                <w:noProof/>
                <w:webHidden/>
              </w:rPr>
            </w:r>
            <w:r w:rsidR="00C23A0F">
              <w:rPr>
                <w:noProof/>
                <w:webHidden/>
              </w:rPr>
              <w:fldChar w:fldCharType="separate"/>
            </w:r>
            <w:r w:rsidR="00C23A0F">
              <w:rPr>
                <w:noProof/>
                <w:webHidden/>
              </w:rPr>
              <w:t>139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1" w:history="1">
            <w:r w:rsidR="00C23A0F" w:rsidRPr="00BD7EBD">
              <w:rPr>
                <w:rStyle w:val="Hipervnculo"/>
                <w:b/>
                <w:noProof/>
              </w:rPr>
              <w:t>RUBRO:</w:t>
            </w:r>
            <w:r w:rsidR="00C23A0F" w:rsidRPr="00BD7EBD">
              <w:rPr>
                <w:rStyle w:val="Hipervnculo"/>
                <w:rFonts w:eastAsia="Times New Roman"/>
                <w:noProof/>
                <w:lang w:eastAsia="es-EC"/>
              </w:rPr>
              <w:t xml:space="preserve"> Tubería PVC corrugada doble pared 110 mm naranja (eléctrica)</w:t>
            </w:r>
            <w:r w:rsidR="00C23A0F">
              <w:rPr>
                <w:noProof/>
                <w:webHidden/>
              </w:rPr>
              <w:tab/>
            </w:r>
            <w:r w:rsidR="00C23A0F">
              <w:rPr>
                <w:noProof/>
                <w:webHidden/>
              </w:rPr>
              <w:fldChar w:fldCharType="begin"/>
            </w:r>
            <w:r w:rsidR="00C23A0F">
              <w:rPr>
                <w:noProof/>
                <w:webHidden/>
              </w:rPr>
              <w:instrText xml:space="preserve"> PAGEREF _Toc479846811 \h </w:instrText>
            </w:r>
            <w:r w:rsidR="00C23A0F">
              <w:rPr>
                <w:noProof/>
                <w:webHidden/>
              </w:rPr>
            </w:r>
            <w:r w:rsidR="00C23A0F">
              <w:rPr>
                <w:noProof/>
                <w:webHidden/>
              </w:rPr>
              <w:fldChar w:fldCharType="separate"/>
            </w:r>
            <w:r w:rsidR="00C23A0F">
              <w:rPr>
                <w:noProof/>
                <w:webHidden/>
              </w:rPr>
              <w:t>140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2" w:history="1">
            <w:r w:rsidR="00C23A0F" w:rsidRPr="00BD7EBD">
              <w:rPr>
                <w:rStyle w:val="Hipervnculo"/>
                <w:b/>
                <w:noProof/>
              </w:rPr>
              <w:t>RUBRO:</w:t>
            </w:r>
            <w:r w:rsidR="00C23A0F" w:rsidRPr="00BD7EBD">
              <w:rPr>
                <w:rStyle w:val="Hipervnculo"/>
                <w:rFonts w:eastAsia="Times New Roman"/>
                <w:noProof/>
                <w:lang w:eastAsia="es-EC"/>
              </w:rPr>
              <w:t xml:space="preserve"> Tubería PVC corrugada doble pared 110 mm blanca (telecomunicaciones)</w:t>
            </w:r>
            <w:r w:rsidR="00C23A0F">
              <w:rPr>
                <w:noProof/>
                <w:webHidden/>
              </w:rPr>
              <w:tab/>
            </w:r>
            <w:r w:rsidR="00C23A0F">
              <w:rPr>
                <w:noProof/>
                <w:webHidden/>
              </w:rPr>
              <w:fldChar w:fldCharType="begin"/>
            </w:r>
            <w:r w:rsidR="00C23A0F">
              <w:rPr>
                <w:noProof/>
                <w:webHidden/>
              </w:rPr>
              <w:instrText xml:space="preserve"> PAGEREF _Toc479846812 \h </w:instrText>
            </w:r>
            <w:r w:rsidR="00C23A0F">
              <w:rPr>
                <w:noProof/>
                <w:webHidden/>
              </w:rPr>
            </w:r>
            <w:r w:rsidR="00C23A0F">
              <w:rPr>
                <w:noProof/>
                <w:webHidden/>
              </w:rPr>
              <w:fldChar w:fldCharType="separate"/>
            </w:r>
            <w:r w:rsidR="00C23A0F">
              <w:rPr>
                <w:noProof/>
                <w:webHidden/>
              </w:rPr>
              <w:t>140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3" w:history="1">
            <w:r w:rsidR="00C23A0F" w:rsidRPr="00BD7EBD">
              <w:rPr>
                <w:rStyle w:val="Hipervnculo"/>
                <w:b/>
                <w:noProof/>
              </w:rPr>
              <w:t>RUBRO:</w:t>
            </w:r>
            <w:r w:rsidR="00C23A0F" w:rsidRPr="00BD7EBD">
              <w:rPr>
                <w:rStyle w:val="Hipervnculo"/>
                <w:rFonts w:eastAsia="Times New Roman"/>
                <w:noProof/>
                <w:lang w:eastAsia="es-EC"/>
              </w:rPr>
              <w:t xml:space="preserve"> Tubería PVC tipo A de 50 mm para separadores de ductos de soterramiento</w:t>
            </w:r>
            <w:r w:rsidR="00C23A0F">
              <w:rPr>
                <w:noProof/>
                <w:webHidden/>
              </w:rPr>
              <w:tab/>
            </w:r>
            <w:r w:rsidR="00C23A0F">
              <w:rPr>
                <w:noProof/>
                <w:webHidden/>
              </w:rPr>
              <w:fldChar w:fldCharType="begin"/>
            </w:r>
            <w:r w:rsidR="00C23A0F">
              <w:rPr>
                <w:noProof/>
                <w:webHidden/>
              </w:rPr>
              <w:instrText xml:space="preserve"> PAGEREF _Toc479846813 \h </w:instrText>
            </w:r>
            <w:r w:rsidR="00C23A0F">
              <w:rPr>
                <w:noProof/>
                <w:webHidden/>
              </w:rPr>
            </w:r>
            <w:r w:rsidR="00C23A0F">
              <w:rPr>
                <w:noProof/>
                <w:webHidden/>
              </w:rPr>
              <w:fldChar w:fldCharType="separate"/>
            </w:r>
            <w:r w:rsidR="00C23A0F">
              <w:rPr>
                <w:noProof/>
                <w:webHidden/>
              </w:rPr>
              <w:t>143</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4" w:history="1">
            <w:r w:rsidR="00C23A0F" w:rsidRPr="00BD7EBD">
              <w:rPr>
                <w:rStyle w:val="Hipervnculo"/>
                <w:b/>
                <w:noProof/>
              </w:rPr>
              <w:t>RUBRO:</w:t>
            </w:r>
            <w:r w:rsidR="00C23A0F" w:rsidRPr="00BD7EBD">
              <w:rPr>
                <w:rStyle w:val="Hipervnculo"/>
                <w:rFonts w:eastAsia="Times New Roman"/>
                <w:noProof/>
                <w:lang w:eastAsia="es-EC"/>
              </w:rPr>
              <w:t xml:space="preserve"> Triducto de polietileno alta resistencia 40 mm</w:t>
            </w:r>
            <w:r w:rsidR="00C23A0F">
              <w:rPr>
                <w:noProof/>
                <w:webHidden/>
              </w:rPr>
              <w:tab/>
            </w:r>
            <w:r w:rsidR="00C23A0F">
              <w:rPr>
                <w:noProof/>
                <w:webHidden/>
              </w:rPr>
              <w:fldChar w:fldCharType="begin"/>
            </w:r>
            <w:r w:rsidR="00C23A0F">
              <w:rPr>
                <w:noProof/>
                <w:webHidden/>
              </w:rPr>
              <w:instrText xml:space="preserve"> PAGEREF _Toc479846814 \h </w:instrText>
            </w:r>
            <w:r w:rsidR="00C23A0F">
              <w:rPr>
                <w:noProof/>
                <w:webHidden/>
              </w:rPr>
            </w:r>
            <w:r w:rsidR="00C23A0F">
              <w:rPr>
                <w:noProof/>
                <w:webHidden/>
              </w:rPr>
              <w:fldChar w:fldCharType="separate"/>
            </w:r>
            <w:r w:rsidR="00C23A0F">
              <w:rPr>
                <w:noProof/>
                <w:webHidden/>
              </w:rPr>
              <w:t>144</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5" w:history="1">
            <w:r w:rsidR="00C23A0F" w:rsidRPr="00BD7EBD">
              <w:rPr>
                <w:rStyle w:val="Hipervnculo"/>
                <w:b/>
                <w:noProof/>
              </w:rPr>
              <w:t>RUBRO:</w:t>
            </w:r>
            <w:r w:rsidR="00C23A0F" w:rsidRPr="00BD7EBD">
              <w:rPr>
                <w:rStyle w:val="Hipervnculo"/>
                <w:rFonts w:eastAsia="Times New Roman"/>
                <w:noProof/>
                <w:lang w:eastAsia="es-EC"/>
              </w:rPr>
              <w:t xml:space="preserve"> Manguera de polietileno de alta densidad 2” para acometida</w:t>
            </w:r>
            <w:r w:rsidR="00C23A0F">
              <w:rPr>
                <w:noProof/>
                <w:webHidden/>
              </w:rPr>
              <w:tab/>
            </w:r>
            <w:r w:rsidR="00C23A0F">
              <w:rPr>
                <w:noProof/>
                <w:webHidden/>
              </w:rPr>
              <w:fldChar w:fldCharType="begin"/>
            </w:r>
            <w:r w:rsidR="00C23A0F">
              <w:rPr>
                <w:noProof/>
                <w:webHidden/>
              </w:rPr>
              <w:instrText xml:space="preserve"> PAGEREF _Toc479846815 \h </w:instrText>
            </w:r>
            <w:r w:rsidR="00C23A0F">
              <w:rPr>
                <w:noProof/>
                <w:webHidden/>
              </w:rPr>
            </w:r>
            <w:r w:rsidR="00C23A0F">
              <w:rPr>
                <w:noProof/>
                <w:webHidden/>
              </w:rPr>
              <w:fldChar w:fldCharType="separate"/>
            </w:r>
            <w:r w:rsidR="00C23A0F">
              <w:rPr>
                <w:noProof/>
                <w:webHidden/>
              </w:rPr>
              <w:t>146</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6" w:history="1">
            <w:r w:rsidR="00C23A0F" w:rsidRPr="00BD7EBD">
              <w:rPr>
                <w:rStyle w:val="Hipervnculo"/>
                <w:b/>
                <w:noProof/>
              </w:rPr>
              <w:t>RUBRO:</w:t>
            </w:r>
            <w:r w:rsidR="00C23A0F" w:rsidRPr="00BD7EBD">
              <w:rPr>
                <w:rStyle w:val="Hipervnculo"/>
                <w:rFonts w:eastAsia="Times New Roman"/>
                <w:noProof/>
                <w:lang w:eastAsia="es-EC"/>
              </w:rPr>
              <w:t xml:space="preserve"> Cinta señalizadora en zanjas de soterramiento</w:t>
            </w:r>
            <w:r w:rsidR="00C23A0F">
              <w:rPr>
                <w:noProof/>
                <w:webHidden/>
              </w:rPr>
              <w:tab/>
            </w:r>
            <w:r w:rsidR="00C23A0F">
              <w:rPr>
                <w:noProof/>
                <w:webHidden/>
              </w:rPr>
              <w:fldChar w:fldCharType="begin"/>
            </w:r>
            <w:r w:rsidR="00C23A0F">
              <w:rPr>
                <w:noProof/>
                <w:webHidden/>
              </w:rPr>
              <w:instrText xml:space="preserve"> PAGEREF _Toc479846816 \h </w:instrText>
            </w:r>
            <w:r w:rsidR="00C23A0F">
              <w:rPr>
                <w:noProof/>
                <w:webHidden/>
              </w:rPr>
            </w:r>
            <w:r w:rsidR="00C23A0F">
              <w:rPr>
                <w:noProof/>
                <w:webHidden/>
              </w:rPr>
              <w:fldChar w:fldCharType="separate"/>
            </w:r>
            <w:r w:rsidR="00C23A0F">
              <w:rPr>
                <w:noProof/>
                <w:webHidden/>
              </w:rPr>
              <w:t>147</w:t>
            </w:r>
            <w:r w:rsidR="00C23A0F">
              <w:rPr>
                <w:noProof/>
                <w:webHidden/>
              </w:rPr>
              <w:fldChar w:fldCharType="end"/>
            </w:r>
          </w:hyperlink>
        </w:p>
        <w:p w:rsidR="00C23A0F" w:rsidRDefault="00743849" w:rsidP="00C23A0F">
          <w:pPr>
            <w:pStyle w:val="TDC1"/>
            <w:tabs>
              <w:tab w:val="right" w:leader="dot" w:pos="8494"/>
            </w:tabs>
            <w:rPr>
              <w:rFonts w:asciiTheme="minorHAnsi" w:eastAsiaTheme="minorEastAsia" w:hAnsiTheme="minorHAnsi"/>
              <w:noProof/>
              <w:sz w:val="22"/>
              <w:lang w:val="es-ES" w:eastAsia="es-ES"/>
            </w:rPr>
          </w:pPr>
          <w:hyperlink w:anchor="_Toc479846817" w:history="1">
            <w:r w:rsidR="00C23A0F" w:rsidRPr="00BD7EBD">
              <w:rPr>
                <w:rStyle w:val="Hipervnculo"/>
                <w:noProof/>
              </w:rPr>
              <w:t>CONTROL AMBIENTAL</w:t>
            </w:r>
            <w:r w:rsidR="00C23A0F">
              <w:rPr>
                <w:noProof/>
                <w:webHidden/>
              </w:rPr>
              <w:tab/>
            </w:r>
            <w:r w:rsidR="00C23A0F">
              <w:rPr>
                <w:noProof/>
                <w:webHidden/>
              </w:rPr>
              <w:fldChar w:fldCharType="begin"/>
            </w:r>
            <w:r w:rsidR="00C23A0F">
              <w:rPr>
                <w:noProof/>
                <w:webHidden/>
              </w:rPr>
              <w:instrText xml:space="preserve"> PAGEREF _Toc479846817 \h </w:instrText>
            </w:r>
            <w:r w:rsidR="00C23A0F">
              <w:rPr>
                <w:noProof/>
                <w:webHidden/>
              </w:rPr>
            </w:r>
            <w:r w:rsidR="00C23A0F">
              <w:rPr>
                <w:noProof/>
                <w:webHidden/>
              </w:rPr>
              <w:fldChar w:fldCharType="separate"/>
            </w:r>
            <w:r w:rsidR="00C23A0F">
              <w:rPr>
                <w:noProof/>
                <w:webHidden/>
              </w:rPr>
              <w:t>148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8" w:history="1">
            <w:r w:rsidR="00C23A0F" w:rsidRPr="00BD7EBD">
              <w:rPr>
                <w:rStyle w:val="Hipervnculo"/>
                <w:b/>
                <w:noProof/>
              </w:rPr>
              <w:t>RUBRO:</w:t>
            </w:r>
            <w:r w:rsidR="00C23A0F" w:rsidRPr="00BD7EBD">
              <w:rPr>
                <w:rStyle w:val="Hipervnculo"/>
                <w:rFonts w:eastAsia="Times New Roman"/>
                <w:noProof/>
                <w:lang w:eastAsia="es-EC"/>
              </w:rPr>
              <w:t xml:space="preserve"> Volante informativo-A5 (Incluye Distribución)</w:t>
            </w:r>
            <w:r w:rsidR="00C23A0F">
              <w:rPr>
                <w:noProof/>
                <w:webHidden/>
              </w:rPr>
              <w:tab/>
            </w:r>
            <w:r w:rsidR="00C23A0F">
              <w:rPr>
                <w:noProof/>
                <w:webHidden/>
              </w:rPr>
              <w:fldChar w:fldCharType="begin"/>
            </w:r>
            <w:r w:rsidR="00C23A0F">
              <w:rPr>
                <w:noProof/>
                <w:webHidden/>
              </w:rPr>
              <w:instrText xml:space="preserve"> PAGEREF _Toc479846818 \h </w:instrText>
            </w:r>
            <w:r w:rsidR="00C23A0F">
              <w:rPr>
                <w:noProof/>
                <w:webHidden/>
              </w:rPr>
            </w:r>
            <w:r w:rsidR="00C23A0F">
              <w:rPr>
                <w:noProof/>
                <w:webHidden/>
              </w:rPr>
              <w:fldChar w:fldCharType="separate"/>
            </w:r>
            <w:r w:rsidR="00C23A0F">
              <w:rPr>
                <w:noProof/>
                <w:webHidden/>
              </w:rPr>
              <w:t>148</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19" w:history="1">
            <w:r w:rsidR="00C23A0F" w:rsidRPr="00BD7EBD">
              <w:rPr>
                <w:rStyle w:val="Hipervnculo"/>
                <w:b/>
                <w:noProof/>
              </w:rPr>
              <w:t>RUBRO:</w:t>
            </w:r>
            <w:r w:rsidR="00C23A0F" w:rsidRPr="00BD7EBD">
              <w:rPr>
                <w:rStyle w:val="Hipervnculo"/>
                <w:rFonts w:eastAsia="Times New Roman"/>
                <w:noProof/>
                <w:lang w:eastAsia="es-EC"/>
              </w:rPr>
              <w:t xml:space="preserve"> Cinta reflectiva-Rollo 3´´X 200 pies (con leyenda)</w:t>
            </w:r>
            <w:r w:rsidR="00C23A0F">
              <w:rPr>
                <w:noProof/>
                <w:webHidden/>
              </w:rPr>
              <w:tab/>
            </w:r>
            <w:r w:rsidR="00C23A0F">
              <w:rPr>
                <w:noProof/>
                <w:webHidden/>
              </w:rPr>
              <w:fldChar w:fldCharType="begin"/>
            </w:r>
            <w:r w:rsidR="00C23A0F">
              <w:rPr>
                <w:noProof/>
                <w:webHidden/>
              </w:rPr>
              <w:instrText xml:space="preserve"> PAGEREF _Toc479846819 \h </w:instrText>
            </w:r>
            <w:r w:rsidR="00C23A0F">
              <w:rPr>
                <w:noProof/>
                <w:webHidden/>
              </w:rPr>
            </w:r>
            <w:r w:rsidR="00C23A0F">
              <w:rPr>
                <w:noProof/>
                <w:webHidden/>
              </w:rPr>
              <w:fldChar w:fldCharType="separate"/>
            </w:r>
            <w:r w:rsidR="00C23A0F">
              <w:rPr>
                <w:noProof/>
                <w:webHidden/>
              </w:rPr>
              <w:t>149</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20" w:history="1">
            <w:r w:rsidR="00C23A0F" w:rsidRPr="00BD7EBD">
              <w:rPr>
                <w:rStyle w:val="Hipervnculo"/>
                <w:b/>
                <w:noProof/>
              </w:rPr>
              <w:t>RUBRO:</w:t>
            </w:r>
            <w:r w:rsidR="00C23A0F" w:rsidRPr="00BD7EBD">
              <w:rPr>
                <w:rStyle w:val="Hipervnculo"/>
                <w:rFonts w:eastAsia="Times New Roman"/>
                <w:noProof/>
                <w:lang w:eastAsia="es-EC"/>
              </w:rPr>
              <w:t xml:space="preserve"> Rótulos de señalización en Tool, postes HG 2´´ (leyenda y logos)</w:t>
            </w:r>
            <w:r w:rsidR="00C23A0F">
              <w:rPr>
                <w:noProof/>
                <w:webHidden/>
              </w:rPr>
              <w:tab/>
            </w:r>
            <w:r w:rsidR="00C23A0F">
              <w:rPr>
                <w:noProof/>
                <w:webHidden/>
              </w:rPr>
              <w:fldChar w:fldCharType="begin"/>
            </w:r>
            <w:r w:rsidR="00C23A0F">
              <w:rPr>
                <w:noProof/>
                <w:webHidden/>
              </w:rPr>
              <w:instrText xml:space="preserve"> PAGEREF _Toc479846820 \h </w:instrText>
            </w:r>
            <w:r w:rsidR="00C23A0F">
              <w:rPr>
                <w:noProof/>
                <w:webHidden/>
              </w:rPr>
            </w:r>
            <w:r w:rsidR="00C23A0F">
              <w:rPr>
                <w:noProof/>
                <w:webHidden/>
              </w:rPr>
              <w:fldChar w:fldCharType="separate"/>
            </w:r>
            <w:r w:rsidR="00C23A0F">
              <w:rPr>
                <w:noProof/>
                <w:webHidden/>
              </w:rPr>
              <w:t>150</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21" w:history="1">
            <w:r w:rsidR="00C23A0F" w:rsidRPr="00BD7EBD">
              <w:rPr>
                <w:rStyle w:val="Hipervnculo"/>
                <w:b/>
                <w:noProof/>
              </w:rPr>
              <w:t>RUBRO:</w:t>
            </w:r>
            <w:r w:rsidR="00C23A0F" w:rsidRPr="00BD7EBD">
              <w:rPr>
                <w:rStyle w:val="Hipervnculo"/>
                <w:rFonts w:eastAsia="Times New Roman"/>
                <w:noProof/>
                <w:lang w:eastAsia="es-EC"/>
              </w:rPr>
              <w:t xml:space="preserve"> Agua para control de polvo</w:t>
            </w:r>
            <w:r w:rsidR="00C23A0F">
              <w:rPr>
                <w:noProof/>
                <w:webHidden/>
              </w:rPr>
              <w:tab/>
            </w:r>
            <w:r w:rsidR="00C23A0F">
              <w:rPr>
                <w:noProof/>
                <w:webHidden/>
              </w:rPr>
              <w:fldChar w:fldCharType="begin"/>
            </w:r>
            <w:r w:rsidR="00C23A0F">
              <w:rPr>
                <w:noProof/>
                <w:webHidden/>
              </w:rPr>
              <w:instrText xml:space="preserve"> PAGEREF _Toc479846821 \h </w:instrText>
            </w:r>
            <w:r w:rsidR="00C23A0F">
              <w:rPr>
                <w:noProof/>
                <w:webHidden/>
              </w:rPr>
            </w:r>
            <w:r w:rsidR="00C23A0F">
              <w:rPr>
                <w:noProof/>
                <w:webHidden/>
              </w:rPr>
              <w:fldChar w:fldCharType="separate"/>
            </w:r>
            <w:r w:rsidR="00C23A0F">
              <w:rPr>
                <w:noProof/>
                <w:webHidden/>
              </w:rPr>
              <w:t>151</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22" w:history="1">
            <w:r w:rsidR="00C23A0F" w:rsidRPr="00BD7EBD">
              <w:rPr>
                <w:rStyle w:val="Hipervnculo"/>
                <w:b/>
                <w:noProof/>
              </w:rPr>
              <w:t>RUBRO:</w:t>
            </w:r>
            <w:r w:rsidR="00C23A0F" w:rsidRPr="00BD7EBD">
              <w:rPr>
                <w:rStyle w:val="Hipervnculo"/>
                <w:rFonts w:eastAsia="Times New Roman"/>
                <w:noProof/>
                <w:lang w:eastAsia="es-EC"/>
              </w:rPr>
              <w:t xml:space="preserve"> Cono de seguridad h=60 cm</w:t>
            </w:r>
            <w:r w:rsidR="00C23A0F">
              <w:rPr>
                <w:noProof/>
                <w:webHidden/>
              </w:rPr>
              <w:tab/>
            </w:r>
            <w:r w:rsidR="00C23A0F">
              <w:rPr>
                <w:noProof/>
                <w:webHidden/>
              </w:rPr>
              <w:fldChar w:fldCharType="begin"/>
            </w:r>
            <w:r w:rsidR="00C23A0F">
              <w:rPr>
                <w:noProof/>
                <w:webHidden/>
              </w:rPr>
              <w:instrText xml:space="preserve"> PAGEREF _Toc479846822 \h </w:instrText>
            </w:r>
            <w:r w:rsidR="00C23A0F">
              <w:rPr>
                <w:noProof/>
                <w:webHidden/>
              </w:rPr>
            </w:r>
            <w:r w:rsidR="00C23A0F">
              <w:rPr>
                <w:noProof/>
                <w:webHidden/>
              </w:rPr>
              <w:fldChar w:fldCharType="separate"/>
            </w:r>
            <w:r w:rsidR="00C23A0F">
              <w:rPr>
                <w:noProof/>
                <w:webHidden/>
              </w:rPr>
              <w:t>152</w:t>
            </w:r>
            <w:r w:rsidR="00C23A0F">
              <w:rPr>
                <w:noProof/>
                <w:webHidden/>
              </w:rPr>
              <w:fldChar w:fldCharType="end"/>
            </w:r>
          </w:hyperlink>
        </w:p>
        <w:p w:rsidR="00C23A0F" w:rsidRDefault="00743849" w:rsidP="00C23A0F">
          <w:pPr>
            <w:pStyle w:val="TDC2"/>
            <w:tabs>
              <w:tab w:val="right" w:leader="dot" w:pos="8494"/>
            </w:tabs>
            <w:rPr>
              <w:rFonts w:asciiTheme="minorHAnsi" w:eastAsiaTheme="minorEastAsia" w:hAnsiTheme="minorHAnsi"/>
              <w:noProof/>
              <w:sz w:val="22"/>
              <w:lang w:val="es-ES" w:eastAsia="es-ES"/>
            </w:rPr>
          </w:pPr>
          <w:hyperlink w:anchor="_Toc479846823" w:history="1">
            <w:r w:rsidR="00C23A0F" w:rsidRPr="00BD7EBD">
              <w:rPr>
                <w:rStyle w:val="Hipervnculo"/>
                <w:rFonts w:eastAsia="Times New Roman"/>
                <w:b/>
                <w:noProof/>
                <w:lang w:eastAsia="es-EC"/>
              </w:rPr>
              <w:t>RUBRO:</w:t>
            </w:r>
            <w:r w:rsidR="00C23A0F" w:rsidRPr="00BD7EBD">
              <w:rPr>
                <w:rStyle w:val="Hipervnculo"/>
                <w:rFonts w:eastAsia="Times New Roman"/>
                <w:noProof/>
                <w:lang w:eastAsia="es-EC"/>
              </w:rPr>
              <w:t xml:space="preserve"> Puentes menores</w:t>
            </w:r>
            <w:r w:rsidR="00C23A0F">
              <w:rPr>
                <w:noProof/>
                <w:webHidden/>
              </w:rPr>
              <w:tab/>
            </w:r>
            <w:r w:rsidR="00C23A0F">
              <w:rPr>
                <w:noProof/>
                <w:webHidden/>
              </w:rPr>
              <w:fldChar w:fldCharType="begin"/>
            </w:r>
            <w:r w:rsidR="00C23A0F">
              <w:rPr>
                <w:noProof/>
                <w:webHidden/>
              </w:rPr>
              <w:instrText xml:space="preserve"> PAGEREF _Toc479846823 \h </w:instrText>
            </w:r>
            <w:r w:rsidR="00C23A0F">
              <w:rPr>
                <w:noProof/>
                <w:webHidden/>
              </w:rPr>
            </w:r>
            <w:r w:rsidR="00C23A0F">
              <w:rPr>
                <w:noProof/>
                <w:webHidden/>
              </w:rPr>
              <w:fldChar w:fldCharType="separate"/>
            </w:r>
            <w:r w:rsidR="00C23A0F">
              <w:rPr>
                <w:noProof/>
                <w:webHidden/>
              </w:rPr>
              <w:t>153</w:t>
            </w:r>
            <w:r w:rsidR="00C23A0F">
              <w:rPr>
                <w:noProof/>
                <w:webHidden/>
              </w:rPr>
              <w:fldChar w:fldCharType="end"/>
            </w:r>
          </w:hyperlink>
        </w:p>
        <w:p w:rsidR="00C23A0F" w:rsidRDefault="00C23A0F" w:rsidP="00C23A0F">
          <w:pPr>
            <w:pStyle w:val="TDC2"/>
            <w:tabs>
              <w:tab w:val="right" w:leader="dot" w:pos="8494"/>
            </w:tabs>
            <w:ind w:left="0"/>
          </w:pPr>
          <w:r>
            <w:rPr>
              <w:b/>
              <w:bCs/>
              <w:lang w:val="es-ES"/>
            </w:rPr>
            <w:fldChar w:fldCharType="end"/>
          </w:r>
        </w:p>
      </w:sdtContent>
    </w:sdt>
    <w:p w:rsidR="00C23A0F" w:rsidRPr="00002CE8" w:rsidRDefault="00C23A0F" w:rsidP="00C23A0F">
      <w:pPr>
        <w:sectPr w:rsidR="00C23A0F" w:rsidRPr="00002CE8" w:rsidSect="00142733">
          <w:headerReference w:type="default" r:id="rId8"/>
          <w:footerReference w:type="even" r:id="rId9"/>
          <w:footerReference w:type="default" r:id="rId10"/>
          <w:pgSz w:w="11906" w:h="16838"/>
          <w:pgMar w:top="1417" w:right="1701" w:bottom="1417" w:left="1701" w:header="270" w:footer="708" w:gutter="0"/>
          <w:cols w:space="708"/>
          <w:docGrid w:linePitch="360"/>
        </w:sectPr>
      </w:pPr>
    </w:p>
    <w:p w:rsidR="00C23A0F" w:rsidRPr="00FB0FBC" w:rsidRDefault="00C23A0F" w:rsidP="00C23A0F">
      <w:pPr>
        <w:pStyle w:val="Ttulo1"/>
        <w:spacing w:after="240"/>
        <w:rPr>
          <w:lang w:val="es-EC"/>
        </w:rPr>
      </w:pPr>
      <w:bookmarkStart w:id="9" w:name="_Toc479846703"/>
      <w:r w:rsidRPr="00FB0FBC">
        <w:rPr>
          <w:lang w:val="es-EC"/>
        </w:rPr>
        <w:lastRenderedPageBreak/>
        <w:t>ACTIVIDADES PRELIMINARES</w:t>
      </w:r>
      <w:bookmarkEnd w:id="9"/>
    </w:p>
    <w:p w:rsidR="00C23A0F" w:rsidRPr="00FB0FBC" w:rsidRDefault="00C23A0F" w:rsidP="00C23A0F">
      <w:pPr>
        <w:pStyle w:val="Ttulo2"/>
        <w:spacing w:line="276" w:lineRule="auto"/>
      </w:pPr>
      <w:bookmarkStart w:id="10" w:name="_Toc479846704"/>
      <w:r w:rsidRPr="00FB0FBC">
        <w:rPr>
          <w:b/>
        </w:rPr>
        <w:t>RUBRO:</w:t>
      </w:r>
      <w:r w:rsidRPr="00FB0FBC">
        <w:t xml:space="preserve"> </w:t>
      </w:r>
      <w:r w:rsidRPr="00FB0FBC">
        <w:rPr>
          <w:rFonts w:eastAsia="Times New Roman"/>
          <w:lang w:eastAsia="es-EC"/>
        </w:rPr>
        <w:t>Guardianía, oficina y bodega de materiales</w:t>
      </w:r>
      <w:bookmarkEnd w:id="10"/>
    </w:p>
    <w:p w:rsidR="00C23A0F" w:rsidRPr="00FB0FBC" w:rsidRDefault="00C23A0F" w:rsidP="00C23A0F">
      <w:r w:rsidRPr="00FB0FBC">
        <w:rPr>
          <w:b/>
        </w:rPr>
        <w:t>UNIDAD:</w:t>
      </w:r>
      <w:r w:rsidRPr="00FB0FBC">
        <w:t xml:space="preserve"> M2</w:t>
      </w:r>
    </w:p>
    <w:p w:rsidR="00C23A0F" w:rsidRPr="00FB0FBC" w:rsidRDefault="00C23A0F" w:rsidP="00C23A0F">
      <w:r w:rsidRPr="00FB0FBC">
        <w:rPr>
          <w:b/>
        </w:rPr>
        <w:t>CÓDIGO:</w:t>
      </w:r>
      <w:r w:rsidRPr="00FB0FBC">
        <w:t xml:space="preserve"> A01</w:t>
      </w:r>
    </w:p>
    <w:p w:rsidR="00C23A0F" w:rsidRPr="00FB0FBC" w:rsidRDefault="00C23A0F" w:rsidP="00C23A0F">
      <w:pPr>
        <w:rPr>
          <w:b/>
        </w:rPr>
      </w:pPr>
      <w:r w:rsidRPr="00FB0FBC">
        <w:rPr>
          <w:b/>
        </w:rPr>
        <w:t xml:space="preserve">REQUERIMIENTOS:   </w:t>
      </w:r>
    </w:p>
    <w:p w:rsidR="00C23A0F" w:rsidRPr="00FB0FBC" w:rsidRDefault="00C23A0F" w:rsidP="00C23A0F">
      <w:r w:rsidRPr="00FB0FBC">
        <w:rPr>
          <w:b/>
        </w:rPr>
        <w:t>MATERIALES:</w:t>
      </w:r>
      <w:r w:rsidRPr="00FB0FBC">
        <w:t xml:space="preserve"> Puntal de madera (4x4x300) cm, listones de madera (7x7) cm, tablas de madera (20x3) cm, clavos &lt;1 ½ pulg., cubierta de fibrocemento (1.22x0.92) 5 ondas perfil 7.</w:t>
      </w:r>
    </w:p>
    <w:p w:rsidR="00C23A0F" w:rsidRPr="00FB0FBC" w:rsidRDefault="00C23A0F" w:rsidP="00C23A0F">
      <w:r w:rsidRPr="00FB0FBC">
        <w:rPr>
          <w:b/>
        </w:rPr>
        <w:t>MANO DE OBRA:</w:t>
      </w:r>
      <w:r w:rsidRPr="00FB0FBC">
        <w:t xml:space="preserve"> Estruc. Ocup. E2 (peón), Estruc. Ocup. D2 (albañil).</w:t>
      </w:r>
    </w:p>
    <w:p w:rsidR="00C23A0F" w:rsidRDefault="00C23A0F" w:rsidP="00C23A0F">
      <w:r w:rsidRPr="00FB0FBC">
        <w:rPr>
          <w:b/>
        </w:rPr>
        <w:t>EQUIPOS:</w:t>
      </w:r>
      <w:r w:rsidRPr="00FB0FBC">
        <w:t xml:space="preserve"> Herramienta menor.</w:t>
      </w:r>
    </w:p>
    <w:p w:rsidR="00C23A0F" w:rsidRPr="00FB0FBC" w:rsidRDefault="00C23A0F" w:rsidP="00C23A0F">
      <w:r>
        <w:rPr>
          <w:b/>
        </w:rPr>
        <w:t>DEFINICIÓN:</w:t>
      </w:r>
      <w:r w:rsidRPr="00856534">
        <w:t xml:space="preserve"> </w:t>
      </w:r>
      <w:r w:rsidRPr="00FB0FBC">
        <w:t xml:space="preserve">Para instalar la bodega de materiales, la oficina de los técnicos participantes en la obra y los servicios higiénicos, se harán construcciones provisionales en el sitio que el </w:t>
      </w:r>
      <w:r>
        <w:t>C</w:t>
      </w:r>
      <w:r w:rsidRPr="00FB0FBC">
        <w:t>onstructor crea más conveniente.</w:t>
      </w:r>
    </w:p>
    <w:p w:rsidR="00C23A0F" w:rsidRPr="00FB0FBC" w:rsidRDefault="00C23A0F" w:rsidP="00C23A0F">
      <w:r>
        <w:rPr>
          <w:b/>
        </w:rPr>
        <w:t>ESPECIFICACIÓN:</w:t>
      </w:r>
      <w:r w:rsidRPr="00FB0FBC">
        <w:rPr>
          <w:b/>
        </w:rPr>
        <w:t xml:space="preserve"> </w:t>
      </w:r>
      <w:r w:rsidRPr="00FB0FBC">
        <w:t>Se utilizará una</w:t>
      </w:r>
      <w:r>
        <w:t xml:space="preserve"> estructura de madera rú</w:t>
      </w:r>
      <w:r w:rsidRPr="00FB0FBC">
        <w:t xml:space="preserve">stica, tablas de madera de monte sujetas con alfajías, pero, en el caso de que el </w:t>
      </w:r>
      <w:r>
        <w:t>C</w:t>
      </w:r>
      <w:r w:rsidRPr="00FB0FBC">
        <w:t xml:space="preserve">onstructor y el </w:t>
      </w:r>
      <w:r>
        <w:t>F</w:t>
      </w:r>
      <w:r w:rsidRPr="00FB0FBC">
        <w:t xml:space="preserve">iscalizador así lo estimen, se podrá cambiar de técnica y materiales.  </w:t>
      </w:r>
    </w:p>
    <w:p w:rsidR="00C23A0F" w:rsidRPr="00FB0FBC" w:rsidRDefault="00C23A0F" w:rsidP="00C23A0F">
      <w:r w:rsidRPr="00FB0FBC">
        <w:t xml:space="preserve">En el caso de la bodega del cemento se hará un piso falso de madera de monte separado del suelo para evitar que la humedad le afecte a este material.  Los servicios higiénicos se compondrán de dos medios baños: uno para los técnicos y otro para los obreros. </w:t>
      </w:r>
    </w:p>
    <w:p w:rsidR="00C23A0F" w:rsidRPr="00FB0FBC" w:rsidRDefault="00C23A0F" w:rsidP="00C23A0F">
      <w:r w:rsidRPr="00FB0FBC">
        <w:t xml:space="preserve">La oficina deberá contar con un mínimo de confort para el trabajo de los residentes y los técnicos visitantes de la obra.  </w:t>
      </w:r>
    </w:p>
    <w:p w:rsidR="00C23A0F" w:rsidRPr="00FB0FBC" w:rsidRDefault="00C23A0F" w:rsidP="00C23A0F">
      <w:r w:rsidRPr="00FB0FBC">
        <w:rPr>
          <w:b/>
        </w:rPr>
        <w:t xml:space="preserve">FORMA DE MEDICIÓN Y PAGO:   </w:t>
      </w:r>
      <w:r w:rsidRPr="00FB0FBC">
        <w:t xml:space="preserve">Se pagará por metros cuadrados, calculando el precio unitario por el total del área donde se haya adecuado o construido la guardianía para oficina y bodega aprobada por el Fiscalizador. </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1" w:name="_Toc479846705"/>
      <w:r w:rsidRPr="00FB0FBC">
        <w:rPr>
          <w:b/>
        </w:rPr>
        <w:lastRenderedPageBreak/>
        <w:t>RUBRO:</w:t>
      </w:r>
      <w:r w:rsidRPr="00FB0FBC">
        <w:t xml:space="preserve"> </w:t>
      </w:r>
      <w:r w:rsidRPr="00FB0FBC">
        <w:rPr>
          <w:rFonts w:eastAsia="Times New Roman"/>
          <w:lang w:eastAsia="es-EC"/>
        </w:rPr>
        <w:t>Cerramiento provisional</w:t>
      </w:r>
      <w:bookmarkEnd w:id="11"/>
    </w:p>
    <w:p w:rsidR="00C23A0F" w:rsidRPr="00FB0FBC" w:rsidRDefault="00C23A0F" w:rsidP="00C23A0F">
      <w:r w:rsidRPr="00FB0FBC">
        <w:rPr>
          <w:b/>
        </w:rPr>
        <w:t>UNIDAD:</w:t>
      </w:r>
      <w:r w:rsidRPr="00FB0FBC">
        <w:t xml:space="preserve"> M</w:t>
      </w:r>
    </w:p>
    <w:p w:rsidR="00C23A0F" w:rsidRPr="00FB0FBC" w:rsidRDefault="00C23A0F" w:rsidP="00C23A0F">
      <w:r w:rsidRPr="00FB0FBC">
        <w:rPr>
          <w:b/>
        </w:rPr>
        <w:t>CÓDIGO:</w:t>
      </w:r>
      <w:r w:rsidRPr="00FB0FBC">
        <w:t xml:space="preserve"> A02</w:t>
      </w:r>
    </w:p>
    <w:p w:rsidR="00C23A0F" w:rsidRPr="00FB0FBC" w:rsidRDefault="00C23A0F" w:rsidP="00C23A0F">
      <w:pPr>
        <w:rPr>
          <w:b/>
        </w:rPr>
      </w:pPr>
      <w:r w:rsidRPr="00FB0FBC">
        <w:rPr>
          <w:b/>
        </w:rPr>
        <w:t xml:space="preserve">REQUERIMIENTOS:   </w:t>
      </w:r>
    </w:p>
    <w:p w:rsidR="00C23A0F" w:rsidRPr="00FB0FBC" w:rsidRDefault="00C23A0F" w:rsidP="00C23A0F">
      <w:r w:rsidRPr="00FB0FBC">
        <w:rPr>
          <w:b/>
        </w:rPr>
        <w:t>MATERIALES:</w:t>
      </w:r>
      <w:r w:rsidRPr="00FB0FBC">
        <w:t xml:space="preserve"> Tiras rústicas de eucalipto (2.5x2x250) cm, clavos &lt;1 ½ pulg., puntal de madera (4x4x300) cm, malla plástica verde.</w:t>
      </w:r>
    </w:p>
    <w:p w:rsidR="00C23A0F" w:rsidRPr="00FB0FBC" w:rsidRDefault="00C23A0F" w:rsidP="00C23A0F">
      <w:r w:rsidRPr="00FB0FBC">
        <w:rPr>
          <w:b/>
        </w:rPr>
        <w:t>MANO DE OBRA:</w:t>
      </w:r>
      <w:r w:rsidRPr="00FB0FBC">
        <w:t xml:space="preserve"> Estruc. Ocup. E2 (peón), Estruc. Ocup. D2 (albañil).</w:t>
      </w:r>
    </w:p>
    <w:p w:rsidR="00C23A0F" w:rsidRPr="00FB0FBC" w:rsidRDefault="00C23A0F" w:rsidP="00C23A0F">
      <w:r w:rsidRPr="00FB0FBC">
        <w:rPr>
          <w:b/>
        </w:rPr>
        <w:t>EQUIPOS:</w:t>
      </w:r>
      <w:r w:rsidRPr="00FB0FBC">
        <w:t xml:space="preserve"> Herramienta menor.</w:t>
      </w:r>
    </w:p>
    <w:p w:rsidR="00C23A0F" w:rsidRDefault="00C23A0F" w:rsidP="00C23A0F">
      <w:pPr>
        <w:rPr>
          <w:b/>
        </w:rPr>
      </w:pPr>
      <w:r>
        <w:rPr>
          <w:b/>
        </w:rPr>
        <w:t>DEFINICIÓN:</w:t>
      </w:r>
      <w:r w:rsidRPr="00856534">
        <w:t xml:space="preserve"> </w:t>
      </w:r>
      <w:r w:rsidRPr="00FB0FBC">
        <w:t>Antes de proceder a realizar los trabajos de liberación y demolición se deberá</w:t>
      </w:r>
      <w:r>
        <w:t>:</w:t>
      </w:r>
      <w:r w:rsidRPr="00FB0FBC">
        <w:t xml:space="preserve"> CONSTRUIR EL CERRAMIENTO PROVISIONAL DE LONA, DE BUENA CALIDAD Y A LA CUAL SE LE DARÁ MANTENIMIENTO PERMANENTE PARA EVITAR SU DETERIORO Y PARA QUE TENGA UNA BUENA APARIENCIA.</w:t>
      </w:r>
    </w:p>
    <w:p w:rsidR="00C23A0F" w:rsidRPr="00FB0FBC" w:rsidRDefault="00C23A0F" w:rsidP="00C23A0F">
      <w:r>
        <w:rPr>
          <w:b/>
        </w:rPr>
        <w:t>ESPECIFICACIÓN:</w:t>
      </w:r>
      <w:r w:rsidRPr="00FB0FBC">
        <w:rPr>
          <w:b/>
        </w:rPr>
        <w:t xml:space="preserve"> </w:t>
      </w:r>
      <w:r w:rsidRPr="00FB0FBC">
        <w:t xml:space="preserve">El cerramiento provisional deberá tener como mínimo una altura de 2.40 m y tener la suficiente estabilidad para garantizar las labores de la obra y que la misma no ocasione molestias a los vecinos del barrio y transeúntes. Las puertas deberán estar ubicadas en los puntos más convenientes para permitir el ingreso y control de los materiales.  </w:t>
      </w:r>
    </w:p>
    <w:p w:rsidR="00C23A0F" w:rsidRPr="00FB0FBC" w:rsidRDefault="00C23A0F" w:rsidP="00C23A0F">
      <w:r w:rsidRPr="00FB0FBC">
        <w:t>Para el cerramiento se utilizará rollos de fibra de yute de color verde o negro de</w:t>
      </w:r>
      <w:r w:rsidRPr="00FB0FBC">
        <w:br/>
        <w:t>una altura promedio de 2 m. Para el amarre se emplearán postes de madera con un diámetro mínimo de 5cm, de una altura de 2.40m, dispuestos uno de otro a una distancia de 3m. Se empleará alambre de amarre o tillos a manera de arandelas para la sujeción del poste de madera y la lona de yute.</w:t>
      </w:r>
    </w:p>
    <w:p w:rsidR="00C23A0F" w:rsidRPr="00FB0FBC" w:rsidRDefault="00C23A0F" w:rsidP="00C23A0F">
      <w:r w:rsidRPr="00FB0FBC">
        <w:rPr>
          <w:b/>
        </w:rPr>
        <w:t xml:space="preserve">FORMA DE MEDICIÓN Y PAGO:   </w:t>
      </w:r>
      <w:r w:rsidRPr="00FB0FBC">
        <w:t xml:space="preserve">Se pagará la longitud en metros, calculando el precio unitario por la dimensión lineal total de la malla de cerramiento que haya sido colocado. Por ningún motivo la </w:t>
      </w:r>
      <w:r>
        <w:t>F</w:t>
      </w:r>
      <w:r w:rsidRPr="00FB0FBC">
        <w:t xml:space="preserve">iscalización pagará al </w:t>
      </w:r>
      <w:r>
        <w:t>C</w:t>
      </w:r>
      <w:r w:rsidRPr="00FB0FBC">
        <w:t xml:space="preserve">ontratista la recolocación y reemplazo del cerramiento por causas de deterioro del mismo, o autorizará el uso de otro material para la adecuación del cerramiento que no sean los dispuestos en las especificaciones de este rubro. </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2" w:name="_Toc479846706"/>
      <w:r w:rsidRPr="00FB0FBC">
        <w:rPr>
          <w:b/>
        </w:rPr>
        <w:lastRenderedPageBreak/>
        <w:t>RUBRO:</w:t>
      </w:r>
      <w:r w:rsidRPr="00FB0FBC">
        <w:t xml:space="preserve"> </w:t>
      </w:r>
      <w:r w:rsidRPr="00FB0FBC">
        <w:rPr>
          <w:rFonts w:eastAsia="Times New Roman"/>
          <w:lang w:eastAsia="es-EC"/>
        </w:rPr>
        <w:t>Limpieza inicial y final</w:t>
      </w:r>
      <w:bookmarkEnd w:id="12"/>
    </w:p>
    <w:p w:rsidR="00C23A0F" w:rsidRPr="00FB0FBC" w:rsidRDefault="00C23A0F" w:rsidP="00C23A0F">
      <w:r w:rsidRPr="00FB0FBC">
        <w:rPr>
          <w:b/>
        </w:rPr>
        <w:t>UNIDAD:</w:t>
      </w:r>
      <w:r w:rsidRPr="00FB0FBC">
        <w:t xml:space="preserve"> M2</w:t>
      </w:r>
    </w:p>
    <w:p w:rsidR="00C23A0F" w:rsidRPr="00FB0FBC" w:rsidRDefault="00C23A0F" w:rsidP="00C23A0F">
      <w:r w:rsidRPr="00FB0FBC">
        <w:rPr>
          <w:b/>
        </w:rPr>
        <w:t>CÓDIGO:</w:t>
      </w:r>
      <w:r w:rsidRPr="00FB0FBC">
        <w:t xml:space="preserve"> A03</w:t>
      </w:r>
    </w:p>
    <w:p w:rsidR="00C23A0F" w:rsidRPr="00FB0FBC" w:rsidRDefault="00C23A0F" w:rsidP="00C23A0F">
      <w:pPr>
        <w:rPr>
          <w:b/>
        </w:rPr>
      </w:pPr>
      <w:r w:rsidRPr="00FB0FBC">
        <w:rPr>
          <w:b/>
        </w:rPr>
        <w:t xml:space="preserve">REQUERIMIENTOS:   </w:t>
      </w:r>
    </w:p>
    <w:p w:rsidR="00C23A0F" w:rsidRPr="00FB0FBC" w:rsidRDefault="00C23A0F" w:rsidP="00C23A0F">
      <w:r w:rsidRPr="00FB0FBC">
        <w:rPr>
          <w:b/>
        </w:rPr>
        <w:t>MATERIALES:</w:t>
      </w:r>
      <w:r w:rsidRPr="00FB0FBC">
        <w:t xml:space="preserve"> </w:t>
      </w:r>
    </w:p>
    <w:p w:rsidR="00C23A0F" w:rsidRPr="00FB0FBC" w:rsidRDefault="00C23A0F" w:rsidP="00C23A0F">
      <w:r w:rsidRPr="00FB0FBC">
        <w:rPr>
          <w:b/>
        </w:rPr>
        <w:t>MANO DE OBRA:</w:t>
      </w:r>
      <w:r w:rsidRPr="00FB0FBC">
        <w:t xml:space="preserve"> Estruc. Ocup. E2 (peón).</w:t>
      </w:r>
    </w:p>
    <w:p w:rsidR="00C23A0F" w:rsidRPr="00FB0FBC" w:rsidRDefault="00C23A0F" w:rsidP="00C23A0F">
      <w:r w:rsidRPr="00FB0FBC">
        <w:rPr>
          <w:b/>
        </w:rPr>
        <w:t>EQUIPOS:</w:t>
      </w:r>
      <w:r w:rsidRPr="00FB0FBC">
        <w:t xml:space="preserve"> Herramienta menor.</w:t>
      </w:r>
    </w:p>
    <w:p w:rsidR="00C23A0F" w:rsidRDefault="00C23A0F" w:rsidP="00C23A0F">
      <w:pPr>
        <w:rPr>
          <w:b/>
        </w:rPr>
      </w:pPr>
      <w:r>
        <w:rPr>
          <w:b/>
        </w:rPr>
        <w:t>DEFINICIÓN:</w:t>
      </w:r>
      <w:r w:rsidRPr="00856534">
        <w:t xml:space="preserve"> </w:t>
      </w:r>
      <w:r w:rsidRPr="00FB0FBC">
        <w:t>Previo al replanteo el Constructor tendrá libre de cualquier obstáculo que deforme la precisión del trabajo. El Constructor deberá realizar una limpieza total del terreno en toda su superficie, incluyendo el desyerbado para eliminar toda la basura y material de desecho que se encuentre en los sitios de trabajo.</w:t>
      </w:r>
    </w:p>
    <w:p w:rsidR="00C23A0F" w:rsidRPr="00FB0FBC" w:rsidRDefault="00C23A0F" w:rsidP="00C23A0F">
      <w:r>
        <w:rPr>
          <w:b/>
        </w:rPr>
        <w:t>ESPECIFICACIÓN:</w:t>
      </w:r>
      <w:r w:rsidRPr="00FB0FBC">
        <w:rPr>
          <w:b/>
        </w:rPr>
        <w:t xml:space="preserve"> </w:t>
      </w:r>
      <w:r>
        <w:t xml:space="preserve">Se procederá a desarmar </w:t>
      </w:r>
      <w:r w:rsidRPr="00FB0FBC">
        <w:t xml:space="preserve">todas aquellas construcciones provisionales que se haya determinado que van a estorbar a la construcción o que no se consideren reutilizables. Todo el material que pueda ser reutilizado deberá ser clasificado y colocado en un sitio determinado. El material de desecho deberá ser transportado en volquetas a los sitios determinados por las autoridades municipales. </w:t>
      </w:r>
    </w:p>
    <w:p w:rsidR="00C23A0F" w:rsidRPr="00FB0FBC" w:rsidRDefault="00C23A0F" w:rsidP="00C23A0F">
      <w:r w:rsidRPr="00FB0FBC">
        <w:t>El trabajo de limpieza no implica realizar excavaciones que podrían deformar la topografía natural del terreno y se cuidará el no eliminar la vegetación existente como árboles y plantas. La limpieza incluye la eliminación de desechos de basura y materiales residuales al finalizar la obra.</w:t>
      </w:r>
    </w:p>
    <w:p w:rsidR="00C23A0F" w:rsidRPr="00FB0FBC" w:rsidRDefault="00C23A0F" w:rsidP="00C23A0F">
      <w:r w:rsidRPr="00FB0FBC">
        <w:rPr>
          <w:b/>
        </w:rPr>
        <w:t xml:space="preserve">FORMA DE MEDICIÓN Y PAGO:   </w:t>
      </w:r>
      <w:r w:rsidRPr="00FB0FBC">
        <w:t>Se pagará por metros cuadrados, calculando el precio unitario por el total del área donde se haya ejecutado la limpieza aprobada por el Fiscalizador</w:t>
      </w:r>
      <w:r>
        <w:t xml:space="preserve"> al inicio y té</w:t>
      </w:r>
      <w:r w:rsidRPr="00FB0FBC">
        <w:t xml:space="preserve">rmino de la ejecución de la obra. </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3" w:name="_Toc479846707"/>
      <w:r w:rsidRPr="00FB0FBC">
        <w:rPr>
          <w:b/>
        </w:rPr>
        <w:lastRenderedPageBreak/>
        <w:t>RUBRO:</w:t>
      </w:r>
      <w:r w:rsidRPr="00FB0FBC">
        <w:t xml:space="preserve"> </w:t>
      </w:r>
      <w:r w:rsidRPr="00FB0FBC">
        <w:rPr>
          <w:rFonts w:eastAsia="Times New Roman"/>
          <w:lang w:eastAsia="es-EC"/>
        </w:rPr>
        <w:t>Replanteo</w:t>
      </w:r>
      <w:bookmarkEnd w:id="13"/>
      <w:r w:rsidRPr="00FB0FBC">
        <w:rPr>
          <w:rFonts w:eastAsia="Times New Roman"/>
          <w:lang w:eastAsia="es-EC"/>
        </w:rPr>
        <w:t xml:space="preserve"> </w:t>
      </w:r>
    </w:p>
    <w:p w:rsidR="00C23A0F" w:rsidRPr="00FB0FBC" w:rsidRDefault="00C23A0F" w:rsidP="00C23A0F">
      <w:r w:rsidRPr="00FB0FBC">
        <w:rPr>
          <w:b/>
        </w:rPr>
        <w:t>UNIDAD:</w:t>
      </w:r>
      <w:r w:rsidRPr="00FB0FBC">
        <w:t xml:space="preserve"> M2</w:t>
      </w:r>
    </w:p>
    <w:p w:rsidR="00C23A0F" w:rsidRPr="00FB0FBC" w:rsidRDefault="00C23A0F" w:rsidP="00C23A0F">
      <w:r w:rsidRPr="00FB0FBC">
        <w:rPr>
          <w:b/>
        </w:rPr>
        <w:t>CÓDIGO:</w:t>
      </w:r>
      <w:r w:rsidRPr="00FB0FBC">
        <w:t xml:space="preserve"> A04</w:t>
      </w:r>
    </w:p>
    <w:p w:rsidR="00C23A0F" w:rsidRPr="00FB0FBC" w:rsidRDefault="00C23A0F" w:rsidP="00C23A0F">
      <w:pPr>
        <w:rPr>
          <w:b/>
        </w:rPr>
      </w:pPr>
      <w:r w:rsidRPr="00FB0FBC">
        <w:rPr>
          <w:b/>
        </w:rPr>
        <w:t xml:space="preserve">REQUERIMIENTOS:   </w:t>
      </w:r>
    </w:p>
    <w:p w:rsidR="00C23A0F" w:rsidRPr="00FB0FBC" w:rsidRDefault="00C23A0F" w:rsidP="00C23A0F">
      <w:r w:rsidRPr="00FB0FBC">
        <w:rPr>
          <w:b/>
        </w:rPr>
        <w:t>MATERIALES:</w:t>
      </w:r>
      <w:r w:rsidRPr="00FB0FBC">
        <w:t xml:space="preserve"> Estacas, pintura látex económica, brocha de 1”, mojones (ref. topografía), clavos de acero 1 ½” pulg. </w:t>
      </w:r>
    </w:p>
    <w:p w:rsidR="00C23A0F" w:rsidRPr="00FB0FBC" w:rsidRDefault="00C23A0F" w:rsidP="00C23A0F">
      <w:r w:rsidRPr="00FB0FBC">
        <w:rPr>
          <w:b/>
        </w:rPr>
        <w:t>MANO DE OBRA:</w:t>
      </w:r>
      <w:r w:rsidRPr="00FB0FBC">
        <w:t xml:space="preserve"> Estruc. Ocup. E2 (peón), Estruc. Ocup. D2 (albañil), Topógrafo 2 (Estruc. Ocup. C1), Digitador (Estruc. Ocup. C2).</w:t>
      </w:r>
    </w:p>
    <w:p w:rsidR="00C23A0F" w:rsidRPr="00FB0FBC" w:rsidRDefault="00C23A0F" w:rsidP="00C23A0F">
      <w:r w:rsidRPr="00FB0FBC">
        <w:rPr>
          <w:b/>
        </w:rPr>
        <w:t>EQUIPOS:</w:t>
      </w:r>
      <w:r w:rsidRPr="00FB0FBC">
        <w:t xml:space="preserve"> Herramienta menor, estación total, equipo informático.</w:t>
      </w:r>
    </w:p>
    <w:p w:rsidR="00C23A0F" w:rsidRDefault="00C23A0F" w:rsidP="00C23A0F">
      <w:r>
        <w:rPr>
          <w:b/>
        </w:rPr>
        <w:t>DEFINICIÓN:</w:t>
      </w:r>
      <w:r w:rsidRPr="00194AAF">
        <w:t xml:space="preserve"> </w:t>
      </w:r>
      <w:r w:rsidRPr="00FB0FBC">
        <w:t xml:space="preserve">El replanteo se lo hará en los sitios que sean necesarios para proceder a la iniciación de los trabajos. Se hará  la comparación entre los planos de construcción y la realidad y cualquier desajuste deberá ser comunicado al Fiscalizador para resolver lo más conveniente.  </w:t>
      </w:r>
    </w:p>
    <w:p w:rsidR="00C23A0F" w:rsidRPr="00FB0FBC" w:rsidRDefault="00C23A0F" w:rsidP="00C23A0F">
      <w:r>
        <w:rPr>
          <w:b/>
        </w:rPr>
        <w:t>ESPECIFICACIÓN:</w:t>
      </w:r>
      <w:r w:rsidRPr="00FB0FBC">
        <w:rPr>
          <w:b/>
        </w:rPr>
        <w:t xml:space="preserve"> </w:t>
      </w:r>
      <w:r w:rsidRPr="00FB0FBC">
        <w:t xml:space="preserve">En caso de que existiera alguna incompatibilidad entre los planos arquitectónicos, el Constructor deberá avisar de inmediato al Fiscalizador, quien con el </w:t>
      </w:r>
      <w:r>
        <w:t>Administrador del proyecto</w:t>
      </w:r>
      <w:r w:rsidRPr="00FB0FBC">
        <w:t xml:space="preserve"> tomarán las decisiones del caso.  Se analizará la posibilidad de ajustar las áreas sin presentar alteraciones con la concepción del diseño planteado, el mismo que debe ser replanteado, nivelado, referenciado y disponer del levantamiento de perfiles transversales para obtener el volumen de movimiento de tierras. </w:t>
      </w:r>
    </w:p>
    <w:p w:rsidR="00C23A0F" w:rsidRPr="00FB0FBC" w:rsidRDefault="00C23A0F" w:rsidP="00C23A0F">
      <w:r w:rsidRPr="00FB0FBC">
        <w:t xml:space="preserve">Se nivelarán todas las estacas plantadas para </w:t>
      </w:r>
      <w:r>
        <w:t>el micro muelle</w:t>
      </w:r>
      <w:r w:rsidRPr="00FB0FBC">
        <w:t xml:space="preserve">, levantándose el perfil longitudinal del terreno tomando como punto de referencia las cotas de los hitos locales más cercanos que existan en la zona. </w:t>
      </w:r>
    </w:p>
    <w:p w:rsidR="00C23A0F" w:rsidRPr="00FB0FBC" w:rsidRDefault="00C23A0F" w:rsidP="00C23A0F">
      <w:r w:rsidRPr="00FB0FBC">
        <w:t xml:space="preserve">Las nivelaciones se cerrarán máximo cada 10 m. con una precisión mínima de 0.012 m. por km., colocándose así mismo un Bench-Mark (BM) de concreto cada 20 m o en sitios de importancia o de cuidado de los vecinos. </w:t>
      </w:r>
    </w:p>
    <w:p w:rsidR="00C23A0F" w:rsidRPr="00FB0FBC" w:rsidRDefault="00C23A0F" w:rsidP="00C23A0F">
      <w:pPr>
        <w:rPr>
          <w:b/>
        </w:rPr>
      </w:pPr>
      <w:r w:rsidRPr="00FB0FBC">
        <w:rPr>
          <w:b/>
        </w:rPr>
        <w:t xml:space="preserve">FORMA DE MEDICIÓN Y PAGO:   </w:t>
      </w:r>
      <w:r w:rsidRPr="00FB0FBC">
        <w:t xml:space="preserve">Se pagará por metros cuadrados, calculando el precio unitario por el total del área a replantearse. </w:t>
      </w:r>
      <w:r w:rsidRPr="00FB0FBC">
        <w:rPr>
          <w:b/>
        </w:rPr>
        <w:br w:type="page"/>
      </w:r>
    </w:p>
    <w:p w:rsidR="00C23A0F" w:rsidRPr="00FB0FBC" w:rsidRDefault="00C23A0F" w:rsidP="00C23A0F">
      <w:pPr>
        <w:pStyle w:val="Ttulo2"/>
        <w:spacing w:line="276" w:lineRule="auto"/>
      </w:pPr>
      <w:bookmarkStart w:id="14" w:name="_Toc479846708"/>
      <w:r w:rsidRPr="00FB0FBC">
        <w:rPr>
          <w:b/>
        </w:rPr>
        <w:lastRenderedPageBreak/>
        <w:t xml:space="preserve">RUBRO: </w:t>
      </w:r>
      <w:r w:rsidRPr="00FB0FBC">
        <w:rPr>
          <w:rFonts w:eastAsia="Times New Roman"/>
          <w:lang w:eastAsia="es-EC"/>
        </w:rPr>
        <w:t>Desalojo tierra y/o material excavado</w:t>
      </w:r>
      <w:bookmarkEnd w:id="14"/>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A05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Chofer profesional (Estr.Oc C1), Estruct. Ocup. C1 (Grupo I, operario cargadora), Ayudante Maquinaria (Estruc.Ocup.C3).</w:t>
      </w:r>
    </w:p>
    <w:p w:rsidR="00C23A0F" w:rsidRPr="00FB0FBC" w:rsidRDefault="00C23A0F" w:rsidP="00C23A0F">
      <w:r w:rsidRPr="00FB0FBC">
        <w:rPr>
          <w:b/>
        </w:rPr>
        <w:t xml:space="preserve">EQUIPOS: </w:t>
      </w:r>
      <w:r w:rsidRPr="00FB0FBC">
        <w:t>Cargadora, volqueta 12 m3.</w:t>
      </w:r>
    </w:p>
    <w:p w:rsidR="00C23A0F" w:rsidRDefault="00C23A0F" w:rsidP="00C23A0F">
      <w:r>
        <w:rPr>
          <w:b/>
        </w:rPr>
        <w:t>DEFINICIÓN:</w:t>
      </w:r>
      <w:r w:rsidRPr="00194AAF">
        <w:t xml:space="preserve"> </w:t>
      </w:r>
      <w:r w:rsidRPr="00FB0FBC">
        <w:t>Se hará la evacuación del material resultante de la excavación en volquetas de capacidades estándar, y en los días y horas más convenientes para no causar molestias al tránsito vehicular y a los moradores del sector de la obra.</w:t>
      </w:r>
    </w:p>
    <w:p w:rsidR="00C23A0F" w:rsidRPr="00FB0FBC" w:rsidRDefault="00C23A0F" w:rsidP="00C23A0F">
      <w:r>
        <w:rPr>
          <w:b/>
        </w:rPr>
        <w:t>ESPECIFICACIÓN:</w:t>
      </w:r>
      <w:r w:rsidRPr="00FB0FBC">
        <w:t xml:space="preserve"> Las volquetas deberán ir protegidas con lonas para evitar que los desechos caigan a la calle durante el transporte. Se botará los desechos en los sitios determinados por la </w:t>
      </w:r>
      <w:r>
        <w:t>F</w:t>
      </w:r>
      <w:r w:rsidRPr="00FB0FBC">
        <w:t>iscalización y las autoridades de la municipalidad de Ibarra.</w:t>
      </w:r>
    </w:p>
    <w:p w:rsidR="00C23A0F" w:rsidRPr="00FB0FBC" w:rsidRDefault="00C23A0F" w:rsidP="00C23A0F">
      <w:r w:rsidRPr="00FB0FBC">
        <w:t xml:space="preserve">El Constructor está obligado a mantener la obra siempre limpia, para lo cual, al final de cada jornada de trabajo, se hará la limpieza respectiva acumulando la basura y el material de desecho en un sitio determinado del terreno para que no estorbe al normal proceso constructivo. </w:t>
      </w:r>
    </w:p>
    <w:p w:rsidR="00C23A0F" w:rsidRPr="00FB0FBC" w:rsidRDefault="00C23A0F" w:rsidP="00C23A0F">
      <w:r w:rsidRPr="00FB0FBC">
        <w:t>Por lo menos una vez a la semana se hará la evacuación de los escombros en volquetas de capacidades estándar y en los días y horas más convenientes para no causar molestias al tránsito vehicular y a los moradores del sector del proyecto.</w:t>
      </w:r>
    </w:p>
    <w:p w:rsidR="00C23A0F" w:rsidRPr="00FB0FBC" w:rsidRDefault="00C23A0F" w:rsidP="00C23A0F">
      <w:r w:rsidRPr="00FB0FBC">
        <w:rPr>
          <w:b/>
        </w:rPr>
        <w:t xml:space="preserve">FORMA DE MEDICIÓN Y PAGO: </w:t>
      </w:r>
      <w:r w:rsidRPr="00FB0FBC">
        <w:t>La unidad de medida será el metro cúbico y se pagará con el precio contractual que incluye sobre acarreo, desalojo y transporte.</w:t>
      </w:r>
    </w:p>
    <w:p w:rsidR="00C23A0F" w:rsidRPr="00FB0FBC" w:rsidRDefault="00C23A0F" w:rsidP="00C23A0F">
      <w:pPr>
        <w:rPr>
          <w:rFonts w:eastAsia="Times New Roman" w:cs="Times New Roman"/>
          <w:bCs/>
          <w:lang w:eastAsia="es-EC"/>
        </w:rPr>
      </w:pPr>
    </w:p>
    <w:p w:rsidR="00C23A0F" w:rsidRPr="00FB0FBC" w:rsidRDefault="00C23A0F" w:rsidP="00C23A0F">
      <w:pPr>
        <w:rPr>
          <w:rFonts w:eastAsia="Times New Roman" w:cs="Times New Roman"/>
          <w:b/>
          <w:bCs/>
          <w:lang w:eastAsia="es-EC"/>
        </w:rPr>
      </w:pPr>
      <w:r w:rsidRPr="00FB0FBC">
        <w:rPr>
          <w:rFonts w:eastAsia="Times New Roman" w:cs="Times New Roman"/>
          <w:b/>
          <w:bCs/>
          <w:lang w:eastAsia="es-EC"/>
        </w:rPr>
        <w:br w:type="page"/>
      </w:r>
    </w:p>
    <w:p w:rsidR="00C23A0F" w:rsidRPr="00FB0FBC" w:rsidRDefault="00C23A0F" w:rsidP="00C23A0F">
      <w:pPr>
        <w:pStyle w:val="Ttulo2"/>
        <w:spacing w:line="276" w:lineRule="auto"/>
      </w:pPr>
      <w:bookmarkStart w:id="15" w:name="_Toc479846709"/>
      <w:r w:rsidRPr="00FB0FBC">
        <w:rPr>
          <w:b/>
        </w:rPr>
        <w:lastRenderedPageBreak/>
        <w:t>RUBRO:</w:t>
      </w:r>
      <w:r w:rsidRPr="00FB0FBC">
        <w:rPr>
          <w:rFonts w:eastAsia="Times New Roman"/>
          <w:lang w:eastAsia="es-EC"/>
        </w:rPr>
        <w:t xml:space="preserve"> Excavación sin clasificar</w:t>
      </w:r>
      <w:bookmarkEnd w:id="15"/>
      <w:r w:rsidRPr="00FB0FBC">
        <w:rPr>
          <w:rFonts w:eastAsia="Times New Roman"/>
          <w:lang w:eastAsia="es-EC"/>
        </w:rPr>
        <w:t xml:space="preserve"> </w:t>
      </w:r>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A06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B3 (maestro de obra), Estruct. Ocup. C1 (Grupo I, operario retroexcavadora), Ayudante Maquinaria (Estruc.Ocup.C3).</w:t>
      </w:r>
    </w:p>
    <w:p w:rsidR="00C23A0F" w:rsidRPr="00FB0FBC" w:rsidRDefault="00C23A0F" w:rsidP="00C23A0F">
      <w:r w:rsidRPr="00FB0FBC">
        <w:rPr>
          <w:b/>
        </w:rPr>
        <w:t>EQUIPOS:</w:t>
      </w:r>
      <w:r w:rsidRPr="00FB0FBC">
        <w:t xml:space="preserve"> Retroexcavadora.</w:t>
      </w:r>
    </w:p>
    <w:p w:rsidR="00C23A0F" w:rsidRDefault="00C23A0F" w:rsidP="00C23A0F">
      <w:r>
        <w:rPr>
          <w:b/>
        </w:rPr>
        <w:t>DEFINICIÓN:</w:t>
      </w:r>
      <w:r w:rsidRPr="00194AAF">
        <w:t xml:space="preserve"> </w:t>
      </w:r>
      <w:r w:rsidRPr="007C136B">
        <w:t xml:space="preserve">Los rubros relacionados a este trabajo consistirán en la ejecución de </w:t>
      </w:r>
      <w:r>
        <w:t>excavaciones</w:t>
      </w:r>
      <w:r w:rsidRPr="007C136B">
        <w:t xml:space="preserve"> </w:t>
      </w:r>
      <w:r>
        <w:t xml:space="preserve">a máquina </w:t>
      </w:r>
      <w:r w:rsidRPr="007C136B">
        <w:t>de acuerdo a los planos de diseño</w:t>
      </w:r>
      <w:r>
        <w:t xml:space="preserve"> sin considerar el tipo de suelo en el que se ejecuten los trabajos</w:t>
      </w:r>
      <w:r w:rsidRPr="007C136B">
        <w:t>.</w:t>
      </w:r>
    </w:p>
    <w:p w:rsidR="00C23A0F" w:rsidRPr="00FB0FBC" w:rsidRDefault="00C23A0F" w:rsidP="00C23A0F">
      <w:r>
        <w:rPr>
          <w:b/>
        </w:rPr>
        <w:t>ESPECIFICACIÓN:</w:t>
      </w:r>
      <w:r w:rsidRPr="00FB0FBC">
        <w:rPr>
          <w:b/>
        </w:rPr>
        <w:t xml:space="preserve"> </w:t>
      </w:r>
    </w:p>
    <w:p w:rsidR="00C23A0F" w:rsidRPr="00FB0FBC" w:rsidRDefault="00C23A0F" w:rsidP="00C23A0F">
      <w:r w:rsidRPr="00FB0FBC">
        <w:t>El replanteo del terreno determinará la zona a excavar y se iniciará con la ubicación de los sitios de control de niveles y cotas, para luego ubicar el</w:t>
      </w:r>
      <w:r>
        <w:t xml:space="preserve"> equipo mecánico, aprobado por F</w:t>
      </w:r>
      <w:r w:rsidRPr="00FB0FBC">
        <w:t xml:space="preserve">iscalización. </w:t>
      </w:r>
    </w:p>
    <w:p w:rsidR="00C23A0F" w:rsidRPr="00FB0FBC" w:rsidRDefault="00C23A0F" w:rsidP="00C23A0F">
      <w:r w:rsidRPr="00FB0FBC">
        <w:t xml:space="preserve">Toda la excavación será ejecutada en capas similares, es decir que la excavación total de la vía lleve nivel continuo a medida que se avanza con el rubro, en las profundidades sucesivas recomendadas por la </w:t>
      </w:r>
      <w:r>
        <w:t>F</w:t>
      </w:r>
      <w:r w:rsidRPr="00FB0FBC">
        <w:t xml:space="preserve">iscalización. La excavación a máquina, bajo ningún concepto se realizará hasta la cota final de diseño de la sub-rasante. </w:t>
      </w:r>
    </w:p>
    <w:p w:rsidR="00C23A0F" w:rsidRPr="00FB0FBC" w:rsidRDefault="00C23A0F" w:rsidP="00C23A0F">
      <w:r w:rsidRPr="00FB0FBC">
        <w:t xml:space="preserve">Cualquier excavación en exceso, será a cuenta del </w:t>
      </w:r>
      <w:r>
        <w:t>C</w:t>
      </w:r>
      <w:r w:rsidRPr="00FB0FBC">
        <w:t xml:space="preserve">onstructor y deberá igualmente realizar el respectivo relleno, conforme a las indicaciones de la </w:t>
      </w:r>
      <w:r>
        <w:t>F</w:t>
      </w:r>
      <w:r w:rsidRPr="00FB0FBC">
        <w:t xml:space="preserve">iscalización. </w:t>
      </w:r>
    </w:p>
    <w:p w:rsidR="00C23A0F" w:rsidRPr="00FB0FBC" w:rsidRDefault="00C23A0F" w:rsidP="00C23A0F">
      <w:r w:rsidRPr="00FB0FBC">
        <w:t xml:space="preserve">Ninguna excavación se podrá efectuar en presencia de agua, cualquiera que sea su procedencia hasta obtener la autorización del Fiscalizador.  </w:t>
      </w:r>
    </w:p>
    <w:p w:rsidR="00C23A0F" w:rsidRPr="00FB0FBC" w:rsidRDefault="00C23A0F" w:rsidP="00C23A0F">
      <w:r w:rsidRPr="00FB0FBC">
        <w:rPr>
          <w:b/>
        </w:rPr>
        <w:t xml:space="preserve">FORMA DE MEDICIÓN Y PAGO: </w:t>
      </w:r>
      <w:r w:rsidRPr="00FB0FBC">
        <w:t xml:space="preserve">Se medirá en unidad de volumen, y su pago se realizará por metro cúbico ejecutado de acuerdo a los planos. El rubro incluye todos los trabajos de excavación a máquina sin clasificar y los sistemas de apuntalamiento utilizados. </w:t>
      </w:r>
    </w:p>
    <w:p w:rsidR="00C23A0F" w:rsidRPr="00FB0FBC" w:rsidRDefault="00C23A0F" w:rsidP="00C23A0F"/>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6" w:name="_Toc479846710"/>
      <w:r w:rsidRPr="00FB0FBC">
        <w:rPr>
          <w:b/>
        </w:rPr>
        <w:lastRenderedPageBreak/>
        <w:t>RUBRO:</w:t>
      </w:r>
      <w:r w:rsidRPr="00FB0FBC">
        <w:rPr>
          <w:rFonts w:eastAsia="Times New Roman"/>
          <w:lang w:eastAsia="es-EC"/>
        </w:rPr>
        <w:t xml:space="preserve"> Excavación manual</w:t>
      </w:r>
      <w:bookmarkEnd w:id="16"/>
      <w:r w:rsidRPr="00FB0FBC">
        <w:rPr>
          <w:rFonts w:eastAsia="Times New Roman"/>
          <w:lang w:eastAsia="es-EC"/>
        </w:rPr>
        <w:t xml:space="preserve"> </w:t>
      </w:r>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A07</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w:t>
      </w:r>
    </w:p>
    <w:p w:rsidR="00C23A0F" w:rsidRPr="00FB0FBC" w:rsidRDefault="00C23A0F" w:rsidP="00C23A0F">
      <w:r w:rsidRPr="00FB0FBC">
        <w:rPr>
          <w:b/>
        </w:rPr>
        <w:t>EQUIPOS:</w:t>
      </w:r>
      <w:r w:rsidRPr="00FB0FBC">
        <w:t xml:space="preserve"> Herramienta menor.</w:t>
      </w:r>
    </w:p>
    <w:p w:rsidR="00C23A0F" w:rsidRDefault="00C23A0F" w:rsidP="00C23A0F">
      <w:r>
        <w:rPr>
          <w:b/>
        </w:rPr>
        <w:t>DEFINICIÓN:</w:t>
      </w:r>
      <w:r w:rsidRPr="00194AAF">
        <w:t xml:space="preserve"> </w:t>
      </w:r>
      <w:r w:rsidRPr="00FB0FBC">
        <w:t xml:space="preserve">Luego de haber realizado la limpieza y replanteo de la pileta, se procederá a las excavaciones menores que se indiquen en los planos arquitectónicos o los indicados por Fiscalización y </w:t>
      </w:r>
      <w:r>
        <w:t>Administrador del proyecto</w:t>
      </w:r>
      <w:r w:rsidRPr="00FB0FBC">
        <w:t xml:space="preserve">. Todas las operaciones y el equipo serán de tipo manual.   </w:t>
      </w:r>
    </w:p>
    <w:p w:rsidR="00C23A0F" w:rsidRPr="00FB0FBC" w:rsidRDefault="00C23A0F" w:rsidP="00C23A0F">
      <w:r>
        <w:rPr>
          <w:b/>
        </w:rPr>
        <w:t>ESPECIFICACIÓN:</w:t>
      </w:r>
      <w:r w:rsidRPr="00FB0FBC">
        <w:rPr>
          <w:b/>
        </w:rPr>
        <w:t xml:space="preserve"> </w:t>
      </w:r>
      <w:r w:rsidRPr="00FB0FBC">
        <w:t xml:space="preserve">Las paredes de la excavación en la pileta deberán ser entibadas adecuadamente, y de ser necesario se crearán encofrados, apuntalamientos u otros métodos aprobados por </w:t>
      </w:r>
      <w:r>
        <w:t>F</w:t>
      </w:r>
      <w:r w:rsidRPr="00FB0FBC">
        <w:t xml:space="preserve">iscalización. De ser necesario se creará un drenaje para mantener seca la excavación en todo momento. </w:t>
      </w:r>
    </w:p>
    <w:p w:rsidR="00C23A0F" w:rsidRPr="00FB0FBC" w:rsidRDefault="00C23A0F" w:rsidP="00C23A0F">
      <w:r w:rsidRPr="00FB0FBC">
        <w:t xml:space="preserve">El material que se retira se lo colocará provisionalmente a los lados de la excavación, para luego acarrear a los lugares de relleno del propio proyecto que indique los planos constructivos del proyecto. </w:t>
      </w:r>
    </w:p>
    <w:p w:rsidR="00C23A0F" w:rsidRPr="00FB0FBC" w:rsidRDefault="00C23A0F" w:rsidP="00C23A0F">
      <w:r w:rsidRPr="00FB0FBC">
        <w:rPr>
          <w:b/>
        </w:rPr>
        <w:t xml:space="preserve">FORMA DE MEDICIÓN Y PAGO: </w:t>
      </w:r>
      <w:r w:rsidRPr="00FB0FBC">
        <w:t xml:space="preserve">Se medirá en unidad de volumen, y su pago se realizará por metro cúbico ejecutado de acuerdo a los planos. El rubro incluye todos los trabajos de excavación manual, los sistemas de apuntalamiento empleados y evacuación de agua. </w:t>
      </w:r>
    </w:p>
    <w:p w:rsidR="00C23A0F" w:rsidRPr="00FB0FBC" w:rsidRDefault="00C23A0F" w:rsidP="00C23A0F"/>
    <w:p w:rsidR="00C23A0F" w:rsidRPr="00FB0FBC" w:rsidRDefault="00C23A0F" w:rsidP="00C23A0F">
      <w:pPr>
        <w:rPr>
          <w:rFonts w:eastAsia="Times New Roman" w:cs="Times New Roman"/>
          <w:lang w:eastAsia="es-EC"/>
        </w:rPr>
      </w:pPr>
      <w:r w:rsidRPr="00FB0FBC">
        <w:rPr>
          <w:rFonts w:eastAsia="Times New Roman" w:cs="Times New Roman"/>
          <w:lang w:eastAsia="es-EC"/>
        </w:rPr>
        <w:br w:type="page"/>
      </w:r>
    </w:p>
    <w:p w:rsidR="00C23A0F" w:rsidRPr="00FB0FBC" w:rsidRDefault="00C23A0F" w:rsidP="00C23A0F">
      <w:pPr>
        <w:pStyle w:val="Ttulo1"/>
        <w:spacing w:after="240"/>
        <w:rPr>
          <w:lang w:val="es-EC"/>
        </w:rPr>
      </w:pPr>
      <w:bookmarkStart w:id="17" w:name="_Toc479846711"/>
      <w:r w:rsidRPr="00FB0FBC">
        <w:rPr>
          <w:lang w:val="es-EC"/>
        </w:rPr>
        <w:lastRenderedPageBreak/>
        <w:t>RETIROS, LIBERACIONES Y DERROCAMIENTOS</w:t>
      </w:r>
      <w:bookmarkEnd w:id="17"/>
    </w:p>
    <w:p w:rsidR="00C23A0F" w:rsidRPr="00FB0FBC" w:rsidRDefault="00C23A0F" w:rsidP="00C23A0F">
      <w:pPr>
        <w:pStyle w:val="Ttulo2"/>
        <w:spacing w:line="276" w:lineRule="auto"/>
      </w:pPr>
      <w:bookmarkStart w:id="18" w:name="_Toc479846712"/>
      <w:r w:rsidRPr="00FB0FBC">
        <w:rPr>
          <w:b/>
        </w:rPr>
        <w:t xml:space="preserve">RUBRO: </w:t>
      </w:r>
      <w:r w:rsidRPr="00FB0FBC">
        <w:rPr>
          <w:rFonts w:eastAsia="Times New Roman"/>
          <w:lang w:eastAsia="es-EC"/>
        </w:rPr>
        <w:t>Retiros de pisos pavimentados (hormigón simple y hormigón asfáltico)</w:t>
      </w:r>
      <w:bookmarkEnd w:id="18"/>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D01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B3 (maestro de obra</w:t>
      </w:r>
      <w:r>
        <w:t>)</w:t>
      </w:r>
      <w:r w:rsidRPr="00FB0FBC">
        <w:t>.</w:t>
      </w:r>
    </w:p>
    <w:p w:rsidR="00C23A0F" w:rsidRPr="00FB0FBC" w:rsidRDefault="00C23A0F" w:rsidP="00C23A0F">
      <w:r w:rsidRPr="00FB0FBC">
        <w:rPr>
          <w:b/>
        </w:rPr>
        <w:t xml:space="preserve">EQUIPOS: </w:t>
      </w:r>
      <w:r w:rsidRPr="00FB0FBC">
        <w:t>Herramienta menor, martillo neumático.</w:t>
      </w:r>
    </w:p>
    <w:p w:rsidR="00C23A0F" w:rsidRDefault="00C23A0F" w:rsidP="00C23A0F">
      <w:r>
        <w:rPr>
          <w:b/>
        </w:rPr>
        <w:t>DEFINICIÓN:</w:t>
      </w:r>
      <w:r w:rsidRPr="00194AAF">
        <w:t xml:space="preserve"> </w:t>
      </w:r>
      <w:r w:rsidRPr="00FB0FBC">
        <w:t>Este rubro consiste en el retiro de las superficies de construcción de hormigón simple y asfáltico de la calzada del autódromo y las aceras del área de influencia del bulevar.</w:t>
      </w:r>
    </w:p>
    <w:p w:rsidR="00C23A0F" w:rsidRPr="00FB0FBC" w:rsidRDefault="00C23A0F" w:rsidP="00C23A0F">
      <w:r>
        <w:rPr>
          <w:b/>
        </w:rPr>
        <w:t xml:space="preserve">ESPECIFICACIÓN: </w:t>
      </w:r>
      <w:r w:rsidRPr="00FB0FBC">
        <w:t xml:space="preserve">Se requerirá romper y levantar los pisos antiguos de hormigón de acuerdo a la intervención indicada en los planos arquitectónicos, para lo cual el Constructor tomará las medidas necesarias para instruir a sus obreros que este trabajo se lo haga sin ocasionar daños al resto </w:t>
      </w:r>
      <w:r>
        <w:t xml:space="preserve">de </w:t>
      </w:r>
      <w:r w:rsidRPr="00FB0FBC">
        <w:t xml:space="preserve">elementos. </w:t>
      </w:r>
    </w:p>
    <w:p w:rsidR="00C23A0F" w:rsidRPr="00FB0FBC" w:rsidRDefault="00C23A0F" w:rsidP="00C23A0F">
      <w:r w:rsidRPr="00FB0FBC">
        <w:t xml:space="preserve">En caso de que el contrapiso tenga un espesor mayor de 8 cm, sólo se levantará esta profundidad. En todo caso al momento de realizar este trabajo el Fiscalizador y el Constructor verán lo más conveniente técnica y económicamente. </w:t>
      </w:r>
    </w:p>
    <w:p w:rsidR="00C23A0F" w:rsidRPr="00FB0FBC" w:rsidRDefault="00C23A0F" w:rsidP="00C23A0F">
      <w:r w:rsidRPr="00FB0FBC">
        <w:rPr>
          <w:b/>
        </w:rPr>
        <w:t xml:space="preserve">FORMA DE MEDICIÓN Y PAGO: </w:t>
      </w:r>
      <w:r w:rsidRPr="00FB0FBC">
        <w:t xml:space="preserve">La cantidad establecida en este numeral se pagará conforme a los precios contractuales establecidos para el área de retiro de superficies de hormigón medidos en metros cuadrados.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9" w:name="_Toc479846713"/>
      <w:r w:rsidRPr="00FB0FBC">
        <w:rPr>
          <w:b/>
        </w:rPr>
        <w:lastRenderedPageBreak/>
        <w:t xml:space="preserve">RUBRO: </w:t>
      </w:r>
      <w:r w:rsidRPr="00FB0FBC">
        <w:rPr>
          <w:rFonts w:eastAsia="Times New Roman"/>
          <w:lang w:eastAsia="es-EC"/>
        </w:rPr>
        <w:t>Retiros de bordillos</w:t>
      </w:r>
      <w:bookmarkEnd w:id="19"/>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D02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B3 (maestro de obra), Estruc. Ocup. C1 (Grupo I, operario retroexcavadora).</w:t>
      </w:r>
    </w:p>
    <w:p w:rsidR="00C23A0F" w:rsidRPr="00FB0FBC" w:rsidRDefault="00C23A0F" w:rsidP="00C23A0F">
      <w:r w:rsidRPr="00FB0FBC">
        <w:rPr>
          <w:b/>
        </w:rPr>
        <w:t xml:space="preserve">EQUIPOS: </w:t>
      </w:r>
      <w:r w:rsidRPr="00FB0FBC">
        <w:t>Herramienta menor, retroexcavadora.</w:t>
      </w:r>
    </w:p>
    <w:p w:rsidR="00C23A0F" w:rsidRDefault="00C23A0F" w:rsidP="00C23A0F">
      <w:r>
        <w:rPr>
          <w:b/>
        </w:rPr>
        <w:t>DEFINICIÓN:</w:t>
      </w:r>
      <w:r w:rsidRPr="00194AAF">
        <w:t xml:space="preserve"> </w:t>
      </w:r>
      <w:r w:rsidRPr="00FB0FBC">
        <w:t>Consiste en retirar los bordillos colocados en las áreas exteriores del proyecto en las aceras aledañas.</w:t>
      </w:r>
    </w:p>
    <w:p w:rsidR="00C23A0F" w:rsidRPr="00FB0FBC" w:rsidRDefault="00C23A0F" w:rsidP="00C23A0F">
      <w:r>
        <w:rPr>
          <w:b/>
        </w:rPr>
        <w:t>ESPECIFICACIÓN:</w:t>
      </w:r>
      <w:r w:rsidRPr="00FB0FBC">
        <w:rPr>
          <w:b/>
        </w:rPr>
        <w:t xml:space="preserve"> </w:t>
      </w:r>
      <w:r w:rsidRPr="00FB0FBC">
        <w:t xml:space="preserve">Se verificará en obra por la </w:t>
      </w:r>
      <w:r>
        <w:t>A</w:t>
      </w:r>
      <w:r w:rsidRPr="00FB0FBC">
        <w:t>dministración del proyecto</w:t>
      </w:r>
      <w:r>
        <w:t xml:space="preserve"> y Fiscalización previo</w:t>
      </w:r>
      <w:r w:rsidRPr="00FB0FBC">
        <w:t xml:space="preserve"> a ejecutar los trabajos de liberación. La Fiscalización supervisará estrictamente las longitudes que se deben cuantificar. </w:t>
      </w:r>
    </w:p>
    <w:p w:rsidR="00C23A0F" w:rsidRPr="00FB0FBC" w:rsidRDefault="00C23A0F" w:rsidP="00C23A0F">
      <w:r w:rsidRPr="00FB0FBC">
        <w:t xml:space="preserve">Este rubro no implica recuperación de los bordillos. Los trabajos no deben afectar el retiro de contrapisos o cualquier otro elemento considerado en el proyecto.  </w:t>
      </w:r>
    </w:p>
    <w:p w:rsidR="00C23A0F" w:rsidRPr="00FB0FBC" w:rsidRDefault="00C23A0F" w:rsidP="00C23A0F">
      <w:r w:rsidRPr="00FB0FBC">
        <w:rPr>
          <w:b/>
        </w:rPr>
        <w:t xml:space="preserve">FORMA DE MEDICIÓN Y PAGO: </w:t>
      </w:r>
      <w:r w:rsidRPr="00FB0FBC">
        <w:t xml:space="preserve">La cantidad establecida en este numeral se pagará conforme a los precios contractuales establecidos para la longitud de retiro de bordillos de hormigón medidos en metros.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0" w:name="_Toc479846714"/>
      <w:r w:rsidRPr="00FB0FBC">
        <w:rPr>
          <w:b/>
        </w:rPr>
        <w:lastRenderedPageBreak/>
        <w:t xml:space="preserve">RUBRO: </w:t>
      </w:r>
      <w:r w:rsidRPr="00FB0FBC">
        <w:rPr>
          <w:rFonts w:eastAsia="Times New Roman"/>
          <w:lang w:eastAsia="es-EC"/>
        </w:rPr>
        <w:t>Retiro de adoquín vehicular</w:t>
      </w:r>
      <w:bookmarkEnd w:id="20"/>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D03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B3 (maestro de obra), Estruc. Ocup. C1 (Grupo I, operario retroexcavadora).</w:t>
      </w:r>
    </w:p>
    <w:p w:rsidR="00C23A0F" w:rsidRPr="00FB0FBC" w:rsidRDefault="00C23A0F" w:rsidP="00C23A0F">
      <w:r w:rsidRPr="00FB0FBC">
        <w:rPr>
          <w:b/>
        </w:rPr>
        <w:t xml:space="preserve">EQUIPOS: </w:t>
      </w:r>
      <w:r w:rsidRPr="00FB0FBC">
        <w:t>Herramienta menor, retroexcavadora.</w:t>
      </w:r>
    </w:p>
    <w:p w:rsidR="00C23A0F" w:rsidRPr="00FB0FBC" w:rsidRDefault="00C23A0F" w:rsidP="00C23A0F">
      <w:r>
        <w:rPr>
          <w:b/>
        </w:rPr>
        <w:t>ESPECIFICACIÓN:</w:t>
      </w:r>
      <w:r w:rsidRPr="00FB0FBC">
        <w:rPr>
          <w:b/>
        </w:rPr>
        <w:t xml:space="preserve"> </w:t>
      </w:r>
      <w:r w:rsidRPr="00FB0FBC">
        <w:t xml:space="preserve">Consiste en retirar los adoquines de las calles inmersas en el proyecto, se verificará en obra por la </w:t>
      </w:r>
      <w:r>
        <w:t>A</w:t>
      </w:r>
      <w:r w:rsidRPr="00FB0FBC">
        <w:t xml:space="preserve">dministración del proyecto y la </w:t>
      </w:r>
      <w:r>
        <w:t>F</w:t>
      </w:r>
      <w:r w:rsidRPr="00FB0FBC">
        <w:t xml:space="preserve">iscalización previa la liberación. </w:t>
      </w:r>
    </w:p>
    <w:p w:rsidR="00C23A0F" w:rsidRPr="00FB0FBC" w:rsidRDefault="00C23A0F" w:rsidP="00C23A0F">
      <w:r w:rsidRPr="00FB0FBC">
        <w:t xml:space="preserve">La Fiscalización supervisará estrictamente las áreas que se deben cuantificar. Este rubro no implica recuperación sin embargo se embodegará y entregará al Fiscalizador para que éste a su vez proceda a la entrega a las autoridades de la municipalidad para que sean usados en otra obra. </w:t>
      </w:r>
    </w:p>
    <w:p w:rsidR="00C23A0F" w:rsidRPr="00FB0FBC" w:rsidRDefault="00C23A0F" w:rsidP="00C23A0F">
      <w:r w:rsidRPr="00FB0FBC">
        <w:t xml:space="preserve">Para lo cual en el retiro el </w:t>
      </w:r>
      <w:r>
        <w:t>C</w:t>
      </w:r>
      <w:r w:rsidRPr="00FB0FBC">
        <w:t>ontratista realizará los trabajos con los cuidados necesarios evitando rupturas de los adoquines o desgastes excesivos de sus aristas.</w:t>
      </w:r>
    </w:p>
    <w:p w:rsidR="00C23A0F" w:rsidRPr="00FB0FBC" w:rsidRDefault="00C23A0F" w:rsidP="00C23A0F">
      <w:r w:rsidRPr="00FB0FBC">
        <w:rPr>
          <w:b/>
        </w:rPr>
        <w:t xml:space="preserve">FORMA DE MEDICIÓN Y PAGO: </w:t>
      </w:r>
      <w:r w:rsidRPr="00FB0FBC">
        <w:t>Se pagará por metros c</w:t>
      </w:r>
      <w:r>
        <w:t>uadrados, previa aprobación de F</w:t>
      </w:r>
      <w:r w:rsidRPr="00FB0FBC">
        <w:t>iscalización. En este precio se incluye el retiro, limpieza y apilado para reutilización fuera del proyecto.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1" w:name="_Toc479846715"/>
      <w:r w:rsidRPr="00FB0FBC">
        <w:rPr>
          <w:b/>
        </w:rPr>
        <w:lastRenderedPageBreak/>
        <w:t xml:space="preserve">RUBRO: </w:t>
      </w:r>
      <w:r w:rsidRPr="00FB0FBC">
        <w:rPr>
          <w:rFonts w:eastAsia="Times New Roman"/>
          <w:lang w:eastAsia="es-EC"/>
        </w:rPr>
        <w:t>Retiro de piso de piedra bola</w:t>
      </w:r>
      <w:bookmarkEnd w:id="21"/>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D04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B3 (maestro de obra), Estruc. Ocup. C2 (Grupo II, operario mini cargadora).</w:t>
      </w:r>
    </w:p>
    <w:p w:rsidR="00C23A0F" w:rsidRPr="00FB0FBC" w:rsidRDefault="00C23A0F" w:rsidP="00C23A0F">
      <w:r w:rsidRPr="00FB0FBC">
        <w:rPr>
          <w:b/>
        </w:rPr>
        <w:t xml:space="preserve">EQUIPOS: </w:t>
      </w:r>
      <w:r w:rsidRPr="00FB0FBC">
        <w:t>Herramienta menor, mini cargadora (1850 lbs).</w:t>
      </w:r>
    </w:p>
    <w:p w:rsidR="00C23A0F" w:rsidRDefault="00C23A0F" w:rsidP="00C23A0F">
      <w:r>
        <w:rPr>
          <w:b/>
        </w:rPr>
        <w:t>DEFINICIÓN:</w:t>
      </w:r>
      <w:r w:rsidRPr="00194AAF">
        <w:t xml:space="preserve"> </w:t>
      </w:r>
      <w:r w:rsidRPr="00FB0FBC">
        <w:t xml:space="preserve">Consiste en retirar los pisos de piedra bola de varias zonas del bulevar, se verificará para el efecto en obra por la </w:t>
      </w:r>
      <w:r>
        <w:t>A</w:t>
      </w:r>
      <w:r w:rsidRPr="00FB0FBC">
        <w:t xml:space="preserve">dministración del proyecto y la </w:t>
      </w:r>
      <w:r>
        <w:t>F</w:t>
      </w:r>
      <w:r w:rsidRPr="00FB0FBC">
        <w:t>iscalización previa la liberación.</w:t>
      </w:r>
    </w:p>
    <w:p w:rsidR="00C23A0F" w:rsidRPr="00FB0FBC" w:rsidRDefault="00C23A0F" w:rsidP="00C23A0F">
      <w:r>
        <w:rPr>
          <w:b/>
        </w:rPr>
        <w:t>ESPECIFICACIÓN:</w:t>
      </w:r>
      <w:r w:rsidRPr="00FB0FBC">
        <w:rPr>
          <w:b/>
        </w:rPr>
        <w:t xml:space="preserve"> </w:t>
      </w:r>
      <w:r w:rsidRPr="00FB0FBC">
        <w:t xml:space="preserve">La Fiscalización supervisará estrictamente las áreas que se deben cuantificar. Este rubro no implica recuperación sin embargo se embodegará y entregará al Fiscalizador para que éste a su vez proceda a la entrega a las autoridades de la municipalidad para que sean usados en otra obra. </w:t>
      </w:r>
    </w:p>
    <w:p w:rsidR="00C23A0F" w:rsidRPr="00FB0FBC" w:rsidRDefault="00C23A0F" w:rsidP="00C23A0F">
      <w:r w:rsidRPr="00FB0FBC">
        <w:rPr>
          <w:b/>
        </w:rPr>
        <w:t xml:space="preserve">FORMA DE MEDICIÓN Y PAGO: </w:t>
      </w:r>
      <w:r w:rsidRPr="00FB0FBC">
        <w:t xml:space="preserve">Se pagará por metros cuadrados, previa aprobación de </w:t>
      </w:r>
      <w:r>
        <w:t>F</w:t>
      </w:r>
      <w:r w:rsidRPr="00FB0FBC">
        <w:t>iscalización. En este precio se incluye el retiro y apilado para reutilización fuera del proyecto.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2" w:name="_Toc479846716"/>
      <w:r w:rsidRPr="00FB0FBC">
        <w:rPr>
          <w:b/>
        </w:rPr>
        <w:lastRenderedPageBreak/>
        <w:t xml:space="preserve">RUBRO: </w:t>
      </w:r>
      <w:r w:rsidRPr="00FB0FBC">
        <w:rPr>
          <w:rFonts w:eastAsia="Times New Roman"/>
          <w:lang w:eastAsia="es-EC"/>
        </w:rPr>
        <w:t>Derrocamiento de mamposterías de bloque o ladrillo</w:t>
      </w:r>
      <w:bookmarkEnd w:id="22"/>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D05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D2 (albañil), Estruc. Ocup. B3 (maestro de obra), Estruc. Ocup. C1 (Grupo II, operario mini cargadora), Estruc. Ocup. B1 (inspector de obra).</w:t>
      </w:r>
    </w:p>
    <w:p w:rsidR="00C23A0F" w:rsidRPr="00FB0FBC" w:rsidRDefault="00C23A0F" w:rsidP="00C23A0F">
      <w:r w:rsidRPr="00FB0FBC">
        <w:rPr>
          <w:b/>
        </w:rPr>
        <w:t xml:space="preserve">EQUIPOS: </w:t>
      </w:r>
      <w:r w:rsidRPr="00FB0FBC">
        <w:t>Herramienta menor, retroexcavadora.</w:t>
      </w:r>
    </w:p>
    <w:p w:rsidR="00C23A0F" w:rsidRDefault="00C23A0F" w:rsidP="00C23A0F">
      <w:r>
        <w:rPr>
          <w:b/>
        </w:rPr>
        <w:t>DEFINICIÓN:</w:t>
      </w:r>
      <w:r w:rsidRPr="00194AAF">
        <w:t xml:space="preserve"> </w:t>
      </w:r>
      <w:r w:rsidRPr="00FB0FBC">
        <w:t>El rubro comprende el derrocamiento manual y a máquina de elementos de mampostería de ladrillo o bloques, para lo cual como actividad previa se debe retirar cualquier tipo de instalaciones existentes.</w:t>
      </w:r>
    </w:p>
    <w:p w:rsidR="00C23A0F" w:rsidRPr="00FB0FBC" w:rsidRDefault="00C23A0F" w:rsidP="00C23A0F">
      <w:r>
        <w:rPr>
          <w:b/>
        </w:rPr>
        <w:t>ESPECIFICACIÓN:</w:t>
      </w:r>
      <w:r w:rsidRPr="00FB0FBC">
        <w:rPr>
          <w:b/>
        </w:rPr>
        <w:t xml:space="preserve"> </w:t>
      </w:r>
      <w:r w:rsidRPr="00FB0FBC">
        <w:t xml:space="preserve">Se debe evitar el debilitamiento de los elementos estructurales de construcciones involucradas y de los elementos a conservar o reutilizar, para lo cual se utilizará maquinaria y disco de corte realizando cortes en las esquinas y en cuadrícula para facilitar y aliviar la presión del golpe en los muros. </w:t>
      </w:r>
    </w:p>
    <w:p w:rsidR="00C23A0F" w:rsidRPr="00FB0FBC" w:rsidRDefault="00C23A0F" w:rsidP="00C23A0F">
      <w:r w:rsidRPr="00FB0FBC">
        <w:t xml:space="preserve">Se debe tener presente las seguridades necesarias, tanto para el personal como de las instalaciones y construcciones aledañas. </w:t>
      </w:r>
    </w:p>
    <w:p w:rsidR="00C23A0F" w:rsidRPr="00FB0FBC" w:rsidRDefault="00C23A0F" w:rsidP="00C23A0F">
      <w:pPr>
        <w:tabs>
          <w:tab w:val="left" w:pos="5103"/>
        </w:tabs>
      </w:pPr>
      <w:r w:rsidRPr="00FB0FBC">
        <w:t xml:space="preserve">Para su ejecución el </w:t>
      </w:r>
      <w:r>
        <w:t>C</w:t>
      </w:r>
      <w:r w:rsidRPr="00FB0FBC">
        <w:t xml:space="preserve">onstructor solicitará la autorización y verificación del Fiscalizador remitiéndose expresamente a los planos del proyecto y/o a solicitud expresa de la </w:t>
      </w:r>
      <w:r>
        <w:t>A</w:t>
      </w:r>
      <w:r w:rsidRPr="00FB0FBC">
        <w:t xml:space="preserve">dministración del proyecto. </w:t>
      </w:r>
    </w:p>
    <w:p w:rsidR="00C23A0F" w:rsidRPr="00FB0FBC" w:rsidRDefault="00C23A0F" w:rsidP="00C23A0F">
      <w:pPr>
        <w:tabs>
          <w:tab w:val="left" w:pos="5103"/>
        </w:tabs>
      </w:pPr>
      <w:r w:rsidRPr="00FB0FBC">
        <w:t xml:space="preserve">Este rubro no contempla el desalojo del material para lo cual el constructor solicitará al Fiscalizador y a la </w:t>
      </w:r>
      <w:r>
        <w:t>A</w:t>
      </w:r>
      <w:r w:rsidRPr="00FB0FBC">
        <w:t>dministración del proyecto la definición del material que s</w:t>
      </w:r>
      <w:r>
        <w:t>e mantendrá en obra para ser re</w:t>
      </w:r>
      <w:r w:rsidRPr="00FB0FBC">
        <w:t xml:space="preserve">utilizado en otros espacios o para otros fines de la obra. </w:t>
      </w:r>
    </w:p>
    <w:p w:rsidR="00C23A0F" w:rsidRPr="00FB0FBC" w:rsidRDefault="00C23A0F" w:rsidP="00C23A0F">
      <w:r w:rsidRPr="00FB0FBC">
        <w:t>No se almacenará ni apilará el material resultante del derrocamiento; deberá ser desalojado inmediatamente a la ejecución del rubro.</w:t>
      </w:r>
    </w:p>
    <w:p w:rsidR="00C23A0F" w:rsidRPr="00FB0FBC" w:rsidRDefault="00C23A0F" w:rsidP="00C23A0F">
      <w:r w:rsidRPr="00FB0FBC">
        <w:rPr>
          <w:b/>
        </w:rPr>
        <w:t xml:space="preserve">FORMA DE MEDICIÓN Y PAGO: </w:t>
      </w:r>
      <w:r w:rsidRPr="00FB0FBC">
        <w:t xml:space="preserve">Se cubicará el volumen de material medido en su posición original, efectivamente ejecutados de acuerdo con los planos e instrucciones de la </w:t>
      </w:r>
      <w:r>
        <w:t>F</w:t>
      </w:r>
      <w:r w:rsidRPr="00FB0FBC">
        <w:t xml:space="preserve">iscalización y aceptados por ésta. No se incluirá en la medición el sobre derrocamiento. Se pagará con el precio contractual por metros cúbicos.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3" w:name="_Toc479846717"/>
      <w:r w:rsidRPr="00FB0FBC">
        <w:rPr>
          <w:b/>
        </w:rPr>
        <w:lastRenderedPageBreak/>
        <w:t xml:space="preserve">RUBRO: </w:t>
      </w:r>
      <w:r w:rsidRPr="00FB0FBC">
        <w:rPr>
          <w:rFonts w:eastAsia="Times New Roman"/>
          <w:lang w:eastAsia="es-EC"/>
        </w:rPr>
        <w:t>Derrocamiento manual de elementos de hormigón</w:t>
      </w:r>
      <w:bookmarkEnd w:id="23"/>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D06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(PARA HORMIGÓN SIMPLE Y ARMADO) El Constructor procederá a derrocar las bases de hormigón simple o armado de los elementos de mobiliario urbano que se encuentren en los planos del proyecto y los decididos en obra por la </w:t>
      </w:r>
      <w:r>
        <w:t>F</w:t>
      </w:r>
      <w:r w:rsidRPr="00FB0FBC">
        <w:t xml:space="preserve">iscalización y </w:t>
      </w:r>
      <w:r>
        <w:t>A</w:t>
      </w:r>
      <w:r w:rsidRPr="00FB0FBC">
        <w:t>dministración del proyecto. Cuidando que estas remociones no afecten los elementos constructivos de construcciones vecinas.</w:t>
      </w:r>
    </w:p>
    <w:p w:rsidR="00C23A0F" w:rsidRPr="00FB0FBC" w:rsidRDefault="00C23A0F" w:rsidP="00C23A0F">
      <w:r>
        <w:rPr>
          <w:b/>
        </w:rPr>
        <w:t>ESPECIFICACIÓN:</w:t>
      </w:r>
      <w:r w:rsidRPr="00FB0FBC">
        <w:rPr>
          <w:b/>
        </w:rPr>
        <w:t xml:space="preserve"> </w:t>
      </w:r>
      <w:r w:rsidRPr="00FB0FBC">
        <w:t>De acuerdo a la secuencia de derrocamientos preestablecida y una vez retirados todos los elementos que se encuentran sustentados por las estructuras a derrocar e implementadas las medidas de seguridad, se inicia con la colocación del apuntalamiento previo, que impida un desplome de las estructuras a derrocar y de las que puedan afectarse por los trabajos a realizar</w:t>
      </w:r>
      <w:r>
        <w:t xml:space="preserve">. </w:t>
      </w:r>
    </w:p>
    <w:p w:rsidR="00C23A0F" w:rsidRPr="00FB0FBC" w:rsidRDefault="00C23A0F" w:rsidP="00C23A0F">
      <w:r w:rsidRPr="00FB0FBC">
        <w:t xml:space="preserve">Se realizará el derrocamiento con barras, combos, amoladora, sierras y similares, desprendiendo el hormigón secuencialmente, evitando en todo momento un desplome de los elementos en los que se trabaja y sus características específicas. En el caso particular del hormigón armado se pondrá mucho cuidado para definir el momento de cortar los hierros y no causar desplomes intempestivos de bloques de hormigón muy grandes. </w:t>
      </w:r>
    </w:p>
    <w:p w:rsidR="00C23A0F" w:rsidRPr="00FB0FBC" w:rsidRDefault="00C23A0F" w:rsidP="00C23A0F">
      <w:r w:rsidRPr="00FB0FBC">
        <w:t xml:space="preserve">Los trozos retirados tendrán un tamaño adecuado y máximo que permita el manejo manual de los obreros, evitando totalmente la acumulación de material derrocado y el impacto o caída libre de los mismos. En el caso de que las acciones que requiera la remoción puedan afectar los elementos que deban permanecer se recurrirá a los métodos menos lesivos posibles, incluido el corte del hormigón. </w:t>
      </w:r>
    </w:p>
    <w:p w:rsidR="00C23A0F" w:rsidRPr="00FB0FBC" w:rsidRDefault="00C23A0F" w:rsidP="00C23A0F">
      <w:r w:rsidRPr="00FB0FBC">
        <w:t>No se almacenará ni apilará el material resultante del derrocamiento; deberá ser desalojado inmediatamente a la ejecución del rubro.</w:t>
      </w:r>
    </w:p>
    <w:p w:rsidR="00C23A0F" w:rsidRPr="00FB0FBC" w:rsidRDefault="00C23A0F" w:rsidP="00C23A0F">
      <w:r w:rsidRPr="00FB0FBC">
        <w:rPr>
          <w:b/>
        </w:rPr>
        <w:t xml:space="preserve">FORMA DE MEDICIÓN Y PAGO: </w:t>
      </w:r>
      <w:r w:rsidRPr="00FB0FBC">
        <w:t xml:space="preserve">Se cubicará el volumen de material medido en su posición original, efectivamente ejecutados de acuerdo con los planos e instrucciones de la </w:t>
      </w:r>
      <w:r>
        <w:t>F</w:t>
      </w:r>
      <w:r w:rsidRPr="00FB0FBC">
        <w:t xml:space="preserve">iscalización y aceptados por ésta. No se incluirá en la medición el sobre derrocamiento. Se pagará con el precio contractual por metros cúbicos.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4" w:name="_Toc479846718"/>
      <w:r w:rsidRPr="00FB0FBC">
        <w:rPr>
          <w:b/>
        </w:rPr>
        <w:lastRenderedPageBreak/>
        <w:t xml:space="preserve">RUBRO: </w:t>
      </w:r>
      <w:r w:rsidRPr="00FB0FBC">
        <w:rPr>
          <w:rFonts w:eastAsia="Times New Roman"/>
          <w:lang w:eastAsia="es-EC"/>
        </w:rPr>
        <w:t>Derrocamiento de elementos de hormigón a máquina</w:t>
      </w:r>
      <w:bookmarkEnd w:id="24"/>
      <w:r w:rsidRPr="00FB0FBC">
        <w:rPr>
          <w:rFonts w:eastAsia="Times New Roman"/>
          <w:lang w:eastAsia="es-EC"/>
        </w:rPr>
        <w:t xml:space="preserve"> </w:t>
      </w:r>
    </w:p>
    <w:p w:rsidR="00C23A0F" w:rsidRPr="00FB0FBC" w:rsidRDefault="00C23A0F" w:rsidP="00C23A0F">
      <w:r w:rsidRPr="00FB0FBC">
        <w:rPr>
          <w:b/>
        </w:rPr>
        <w:t xml:space="preserve">UNIDAD: </w:t>
      </w:r>
      <w:r w:rsidRPr="00FB0FBC">
        <w:t>H/MAQ</w:t>
      </w:r>
    </w:p>
    <w:p w:rsidR="00C23A0F" w:rsidRPr="00FB0FBC" w:rsidRDefault="00C23A0F" w:rsidP="00C23A0F">
      <w:r w:rsidRPr="00FB0FBC">
        <w:rPr>
          <w:b/>
        </w:rPr>
        <w:t xml:space="preserve">CÓDIGO: </w:t>
      </w:r>
      <w:r w:rsidRPr="00FB0FBC">
        <w:t>D07</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 xml:space="preserve">Estruc. Ocup. E2 (peón), Estruc. Ocup. D2 (albañil), Estruc. Ocup. B3 (maestro de obra), Estruc. Ocup. B1 (inspector de obra), Estruc. Ocup. C1 (Grupo I, operario de retroexcavadora), Chofer Profesional (Estruc. Ocup. C1). </w:t>
      </w:r>
    </w:p>
    <w:p w:rsidR="00C23A0F" w:rsidRPr="00FB0FBC" w:rsidRDefault="00C23A0F" w:rsidP="00C23A0F">
      <w:r w:rsidRPr="00FB0FBC">
        <w:rPr>
          <w:b/>
        </w:rPr>
        <w:t xml:space="preserve">EQUIPOS: </w:t>
      </w:r>
      <w:r w:rsidRPr="00FB0FBC">
        <w:t>Herramienta menor, retroexcavadora, volqueta 12 m3.</w:t>
      </w:r>
    </w:p>
    <w:p w:rsidR="00C23A0F" w:rsidRDefault="00C23A0F" w:rsidP="00C23A0F">
      <w:r>
        <w:rPr>
          <w:b/>
        </w:rPr>
        <w:t>DEFINICIÓN:</w:t>
      </w:r>
      <w:r w:rsidRPr="00194AAF">
        <w:t xml:space="preserve"> </w:t>
      </w:r>
      <w:r w:rsidRPr="00FB0FBC">
        <w:t xml:space="preserve">Existen en la obra ciertos elementos de hormigón armado y simple que requieren ser derrocados, como está definido en los planos del proyecto, trabajo que se deberá </w:t>
      </w:r>
      <w:r>
        <w:t>ejecutar utilizando las maquinarias</w:t>
      </w:r>
      <w:r w:rsidRPr="00FB0FBC">
        <w:t xml:space="preserve"> apropiadas para el efecto (retroexcavadora, etc.).</w:t>
      </w:r>
    </w:p>
    <w:p w:rsidR="00C23A0F" w:rsidRPr="00FB0FBC" w:rsidRDefault="00C23A0F" w:rsidP="00C23A0F">
      <w:r>
        <w:rPr>
          <w:b/>
        </w:rPr>
        <w:t>ESPECIFICACIÓN:</w:t>
      </w:r>
      <w:r w:rsidRPr="00FB0FBC">
        <w:rPr>
          <w:b/>
        </w:rPr>
        <w:t xml:space="preserve"> </w:t>
      </w:r>
      <w:r w:rsidRPr="00FB0FBC">
        <w:t xml:space="preserve">Si en las superficies a derrocar existieran elementos de recubrimiento como baldosas, piedras, madera, etc. se las considerará como parte integrante del volumen a derrocar a menos que </w:t>
      </w:r>
      <w:r>
        <w:t>F</w:t>
      </w:r>
      <w:r w:rsidRPr="00FB0FBC">
        <w:t xml:space="preserve">iscalización y </w:t>
      </w:r>
      <w:r>
        <w:t>A</w:t>
      </w:r>
      <w:r w:rsidRPr="00FB0FBC">
        <w:t xml:space="preserve">dministración del proyecto solicite expresamente el retiro de las mismas previo a su demolición. </w:t>
      </w:r>
    </w:p>
    <w:p w:rsidR="00C23A0F" w:rsidRPr="00FB0FBC" w:rsidRDefault="00C23A0F" w:rsidP="00C23A0F">
      <w:r w:rsidRPr="00FB0FBC">
        <w:t xml:space="preserve">El Constructor se regirá a lo que la </w:t>
      </w:r>
      <w:r>
        <w:t>A</w:t>
      </w:r>
      <w:r w:rsidRPr="00FB0FBC">
        <w:t xml:space="preserve">dministración del proyecto determine específicamente para ejecutar este rubro; los escombros producto del derrocamiento serán trasladados al sitio designado para su acumulación. </w:t>
      </w:r>
    </w:p>
    <w:p w:rsidR="00C23A0F" w:rsidRPr="00FB0FBC" w:rsidRDefault="00C23A0F" w:rsidP="00C23A0F">
      <w:r w:rsidRPr="00FB0FBC">
        <w:t>En este rubro se contempla el desalojo y se lo utilizará s</w:t>
      </w:r>
      <w:r>
        <w:t>olo en los casos que determine F</w:t>
      </w:r>
      <w:r w:rsidRPr="00FB0FBC">
        <w:t xml:space="preserve">iscalización con el objeto de reutilizar los escombros para algún relleno específico u otro uso específicamente determinado y aceptado. </w:t>
      </w:r>
    </w:p>
    <w:p w:rsidR="00C23A0F" w:rsidRPr="00FB0FBC" w:rsidRDefault="00C23A0F" w:rsidP="00C23A0F">
      <w:r w:rsidRPr="00FB0FBC">
        <w:t>No se almacenará ni apilará el material resultante del derrocamiento; deberá ser desalojado inmediatamente a la ejecución del rubro.</w:t>
      </w:r>
    </w:p>
    <w:p w:rsidR="00C23A0F" w:rsidRPr="00FB0FBC" w:rsidRDefault="00C23A0F" w:rsidP="00C23A0F">
      <w:r w:rsidRPr="00FB0FBC">
        <w:rPr>
          <w:b/>
        </w:rPr>
        <w:t xml:space="preserve">FORMA DE MEDICIÓN Y PAGO: </w:t>
      </w:r>
      <w:r w:rsidRPr="00FB0FBC">
        <w:t>Se realizará el pago por las horas efectivas de trabajo de la maquinaria que se haya utilizado para cumplir con las cantidades de derrocamiento dispuestas en este rubro.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5" w:name="_Toc479846719"/>
      <w:r w:rsidRPr="00FB0FBC">
        <w:rPr>
          <w:b/>
        </w:rPr>
        <w:lastRenderedPageBreak/>
        <w:t xml:space="preserve">RUBRO: </w:t>
      </w:r>
      <w:r w:rsidRPr="00FB0FBC">
        <w:rPr>
          <w:rFonts w:eastAsia="Times New Roman"/>
          <w:lang w:eastAsia="es-EC"/>
        </w:rPr>
        <w:t>Derrocamiento manual de elementos de hormigón ciclópeo</w:t>
      </w:r>
      <w:bookmarkEnd w:id="25"/>
      <w:r w:rsidRPr="00FB0FBC">
        <w:rPr>
          <w:rFonts w:eastAsia="Times New Roman"/>
          <w:lang w:eastAsia="es-EC"/>
        </w:rPr>
        <w:t xml:space="preserve"> </w:t>
      </w:r>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D08</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 Estruc. Ocup. C2 (Grupo II, operario mini cargadora).</w:t>
      </w:r>
    </w:p>
    <w:p w:rsidR="00C23A0F" w:rsidRPr="00FB0FBC" w:rsidRDefault="00C23A0F" w:rsidP="00C23A0F">
      <w:r w:rsidRPr="00FB0FBC">
        <w:rPr>
          <w:b/>
        </w:rPr>
        <w:t xml:space="preserve">EQUIPOS: </w:t>
      </w:r>
      <w:r w:rsidRPr="00FB0FBC">
        <w:t>Herramienta menor, mini cargadora (1850 lbs).</w:t>
      </w:r>
    </w:p>
    <w:p w:rsidR="00C23A0F" w:rsidRDefault="00C23A0F" w:rsidP="00C23A0F">
      <w:r>
        <w:rPr>
          <w:b/>
        </w:rPr>
        <w:t>DEFINICIÓN:</w:t>
      </w:r>
      <w:r w:rsidRPr="00194AAF">
        <w:t xml:space="preserve"> </w:t>
      </w:r>
      <w:r w:rsidRPr="00FB0FBC">
        <w:t xml:space="preserve">El rubro comprende el derrocamiento manual de elementos de hormigón ciclópeo correspondientes a los mojones que se ubican en el autódromo frente a los locales municipales de venta de comida y frutas, o donde la </w:t>
      </w:r>
      <w:r>
        <w:t>A</w:t>
      </w:r>
      <w:r w:rsidRPr="00FB0FBC">
        <w:t xml:space="preserve">dministración del proyecto y </w:t>
      </w:r>
      <w:r>
        <w:t>F</w:t>
      </w:r>
      <w:r w:rsidRPr="00FB0FBC">
        <w:t>iscalización indique al Constructor.</w:t>
      </w:r>
    </w:p>
    <w:p w:rsidR="00C23A0F" w:rsidRPr="00FB0FBC" w:rsidRDefault="00C23A0F" w:rsidP="00C23A0F">
      <w:r>
        <w:rPr>
          <w:b/>
        </w:rPr>
        <w:t>ESPECIFICACIÓN:</w:t>
      </w:r>
      <w:r w:rsidRPr="00FB0FBC">
        <w:rPr>
          <w:b/>
        </w:rPr>
        <w:t xml:space="preserve"> </w:t>
      </w:r>
      <w:r w:rsidRPr="00FB0FBC">
        <w:t xml:space="preserve">Se debe evitar el debilitamiento de los elementos estructurales involucrados y de los elementos a conservar o reutilizar, para lo cual se tomará especial precaución y si las posibilidades lo permiten, se utilizará maquinaria y disco de corte realizando cortes transversales al sentido longitudinal del muro o elemento a demoler para facilitar y aliviar la presión del golpe en la estructura. </w:t>
      </w:r>
    </w:p>
    <w:p w:rsidR="00C23A0F" w:rsidRPr="00FB0FBC" w:rsidRDefault="00C23A0F" w:rsidP="00C23A0F">
      <w:r w:rsidRPr="00FB0FBC">
        <w:t xml:space="preserve">Se debe tener presente las seguridades necesarias, tanto para el personal como de las instalaciones y construcciones aledañas. </w:t>
      </w:r>
    </w:p>
    <w:p w:rsidR="00C23A0F" w:rsidRPr="00FB0FBC" w:rsidRDefault="00C23A0F" w:rsidP="00C23A0F">
      <w:r w:rsidRPr="00FB0FBC">
        <w:t xml:space="preserve">Este rubro no contempla el desalojo del material para lo cual el </w:t>
      </w:r>
      <w:r>
        <w:t>C</w:t>
      </w:r>
      <w:r w:rsidRPr="00FB0FBC">
        <w:t xml:space="preserve">onstructor solicitará al Fiscalizador y a la Dirección Arquitectónica la definición del material que se mantendrá en obra para ser re utilizado para rellenos u otros fines de la obra. </w:t>
      </w:r>
    </w:p>
    <w:p w:rsidR="00C23A0F" w:rsidRPr="00FB0FBC" w:rsidRDefault="00C23A0F" w:rsidP="00C23A0F">
      <w:r w:rsidRPr="00FB0FBC">
        <w:t>No se almacenará ni apilará el material resultante del derrocamiento; deberá ser desalojado inmediatamente a la ejecución del rubro.</w:t>
      </w:r>
    </w:p>
    <w:p w:rsidR="00C23A0F" w:rsidRPr="00FB0FBC" w:rsidRDefault="00C23A0F" w:rsidP="00C23A0F">
      <w:r w:rsidRPr="00FB0FBC">
        <w:rPr>
          <w:b/>
        </w:rPr>
        <w:t xml:space="preserve">FORMA DE MEDICIÓN Y PAGO: </w:t>
      </w:r>
      <w:r w:rsidRPr="00FB0FBC">
        <w:t xml:space="preserve">Se cubicará el volumen de material medido en su posición original, efectivamente ejecutados de acuerdo con los planos e instrucciones de la </w:t>
      </w:r>
      <w:r>
        <w:t>F</w:t>
      </w:r>
      <w:r w:rsidRPr="00FB0FBC">
        <w:t>iscalización y aceptados por ésta. No se incluirá en la medición el sobre derrocamiento. Se pagará con el precio contractual por metros cúbicos.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26" w:name="_Toc479846720"/>
      <w:r w:rsidRPr="00FB0FBC">
        <w:rPr>
          <w:b/>
        </w:rPr>
        <w:lastRenderedPageBreak/>
        <w:t xml:space="preserve">RUBRO: </w:t>
      </w:r>
      <w:r w:rsidRPr="00FB0FBC">
        <w:rPr>
          <w:rFonts w:eastAsia="Times New Roman"/>
          <w:lang w:eastAsia="es-EC"/>
        </w:rPr>
        <w:t>Desalojo de residuos y escombros</w:t>
      </w:r>
      <w:bookmarkEnd w:id="26"/>
      <w:r w:rsidRPr="00FB0FBC">
        <w:rPr>
          <w:rFonts w:eastAsia="Times New Roman"/>
          <w:lang w:eastAsia="es-EC"/>
        </w:rPr>
        <w:t xml:space="preserve"> </w:t>
      </w:r>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R09</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E2 (peón), Estruc. Ocup. B3 (maestro de obra), Chofer profesional (Estr.Oc C1), Estruct. Ocup. C1 (Grupo I, operario cargadora), Ayud. Maquinaria (Estruc.Ocup.C3).</w:t>
      </w:r>
    </w:p>
    <w:p w:rsidR="00C23A0F" w:rsidRPr="00FB0FBC" w:rsidRDefault="00C23A0F" w:rsidP="00C23A0F">
      <w:r w:rsidRPr="00FB0FBC">
        <w:rPr>
          <w:b/>
        </w:rPr>
        <w:t xml:space="preserve">EQUIPOS: </w:t>
      </w:r>
      <w:r w:rsidRPr="00FB0FBC">
        <w:t>Herramienta menor, cargadora, volqueta 8 m3.</w:t>
      </w:r>
    </w:p>
    <w:p w:rsidR="00C23A0F" w:rsidRDefault="00C23A0F" w:rsidP="00C23A0F">
      <w:r>
        <w:rPr>
          <w:b/>
        </w:rPr>
        <w:t>DEFINICIÓN:</w:t>
      </w:r>
      <w:r w:rsidRPr="00194AAF">
        <w:t xml:space="preserve"> </w:t>
      </w:r>
      <w:r w:rsidRPr="00FB0FBC">
        <w:t>El Constructor está obligado a mantener la obra siempre limpia, para lo cual, al final de cada jornada de trabajo, se hará la limpieza respectiva acumulando la basura y el material de desecho en un sitio determinado del proyecto para que no estorbe al normal proceso constructivo o genere focos de contaminación que pueda ocasionar alteraciones al frágil ecosistema de Yahuarcocha.</w:t>
      </w:r>
    </w:p>
    <w:p w:rsidR="00C23A0F" w:rsidRPr="00FB0FBC" w:rsidRDefault="00C23A0F" w:rsidP="00C23A0F">
      <w:r>
        <w:rPr>
          <w:b/>
        </w:rPr>
        <w:t>ESPECIFICACIÓN:</w:t>
      </w:r>
      <w:r w:rsidRPr="00FB0FBC">
        <w:t xml:space="preserve"> </w:t>
      </w:r>
    </w:p>
    <w:p w:rsidR="00C23A0F" w:rsidRPr="00FB0FBC" w:rsidRDefault="00C23A0F" w:rsidP="00C23A0F">
      <w:r w:rsidRPr="00FB0FBC">
        <w:t xml:space="preserve">Por lo menos una vez a la semana se hará la evacuación de los escombros en volquetas con tolvas de capacidades estándar, los desalojos serán realizados en los días y horas más convenientes para no causar molestias al tránsito vehicular, a los moradores del barrio y a las especies animales endémicas del lugar. </w:t>
      </w:r>
    </w:p>
    <w:p w:rsidR="00C23A0F" w:rsidRPr="00FB0FBC" w:rsidRDefault="00C23A0F" w:rsidP="00C23A0F">
      <w:r w:rsidRPr="00FB0FBC">
        <w:t xml:space="preserve">Las volquetas deberán ir protegidas con lonas para evitar que los desechos caigan a la calle durante el transporte. Se botará los desechos en los sitios determinados por </w:t>
      </w:r>
      <w:r>
        <w:t>F</w:t>
      </w:r>
      <w:r w:rsidRPr="00FB0FBC">
        <w:t xml:space="preserve">iscalización y coordinados por las autoridades municipales. </w:t>
      </w:r>
    </w:p>
    <w:p w:rsidR="00C23A0F" w:rsidRPr="00FB0FBC" w:rsidRDefault="00C23A0F" w:rsidP="00C23A0F">
      <w:r w:rsidRPr="00FB0FBC">
        <w:rPr>
          <w:b/>
        </w:rPr>
        <w:t xml:space="preserve">FORMA DE MEDICIÓN Y PAGO: </w:t>
      </w:r>
      <w:r w:rsidRPr="00FB0FBC">
        <w:t>La unidad de medida será el metro cúbico y se pagará con el precio contractual que incluye sobre acarreo, desalojo y transporte.</w:t>
      </w:r>
    </w:p>
    <w:p w:rsidR="00C23A0F" w:rsidRPr="00FB0FBC" w:rsidRDefault="00C23A0F" w:rsidP="00C23A0F"/>
    <w:p w:rsidR="00C23A0F" w:rsidRPr="00FB0FBC" w:rsidRDefault="00C23A0F" w:rsidP="00C23A0F">
      <w:pPr>
        <w:rPr>
          <w:rFonts w:eastAsia="Times New Roman" w:cs="Times New Roman"/>
          <w:b/>
          <w:bCs/>
          <w:sz w:val="28"/>
          <w:szCs w:val="24"/>
          <w:lang w:eastAsia="es-ES"/>
        </w:rPr>
      </w:pPr>
      <w:r w:rsidRPr="00FB0FBC">
        <w:br w:type="page"/>
      </w:r>
    </w:p>
    <w:p w:rsidR="00C23A0F" w:rsidRPr="00FB0FBC" w:rsidRDefault="00C23A0F" w:rsidP="00C23A0F">
      <w:pPr>
        <w:pStyle w:val="Ttulo1"/>
        <w:spacing w:after="240"/>
        <w:rPr>
          <w:lang w:val="es-EC"/>
        </w:rPr>
      </w:pPr>
      <w:bookmarkStart w:id="27" w:name="_Toc479846721"/>
      <w:r w:rsidRPr="00FB0FBC">
        <w:rPr>
          <w:lang w:val="es-EC"/>
        </w:rPr>
        <w:lastRenderedPageBreak/>
        <w:t>ESTRUCTURA DE PISOS</w:t>
      </w:r>
      <w:bookmarkEnd w:id="27"/>
    </w:p>
    <w:p w:rsidR="00C23A0F" w:rsidRPr="00FB0FBC" w:rsidRDefault="00C23A0F" w:rsidP="00C23A0F">
      <w:pPr>
        <w:pStyle w:val="Ttulo2"/>
        <w:spacing w:line="276" w:lineRule="auto"/>
      </w:pPr>
      <w:bookmarkStart w:id="28" w:name="_Toc479846722"/>
      <w:r w:rsidRPr="00FB0FBC">
        <w:rPr>
          <w:b/>
        </w:rPr>
        <w:t xml:space="preserve">RUBRO: </w:t>
      </w:r>
      <w:r w:rsidRPr="00FB0FBC">
        <w:rPr>
          <w:rFonts w:eastAsia="Times New Roman"/>
          <w:lang w:eastAsia="es-EC"/>
        </w:rPr>
        <w:t>Conformación y compactación de la sub-rasante</w:t>
      </w:r>
      <w:bookmarkEnd w:id="28"/>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R01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p>
    <w:p w:rsidR="00C23A0F" w:rsidRPr="00FB0FBC" w:rsidRDefault="00C23A0F" w:rsidP="00C23A0F">
      <w:r w:rsidRPr="00FB0FBC">
        <w:rPr>
          <w:b/>
        </w:rPr>
        <w:t xml:space="preserve">MANO DE OBRA: </w:t>
      </w:r>
      <w:r w:rsidRPr="00FB0FBC">
        <w:t>Estruc. Ocup. B3 (maestro de obra), Chofer profesional (Estr.Oc C1), Estruct. Ocup. C1 (Grupo I, operario motoniveladora), Estruct. Ocup. C2 (Grupo II, operario rodillo), Ayudante Maquinaria (Estruc.Ocup.C3).</w:t>
      </w:r>
    </w:p>
    <w:p w:rsidR="00C23A0F" w:rsidRPr="00FB0FBC" w:rsidRDefault="00C23A0F" w:rsidP="00C23A0F">
      <w:r w:rsidRPr="00FB0FBC">
        <w:rPr>
          <w:b/>
        </w:rPr>
        <w:t xml:space="preserve">EQUIPOS: </w:t>
      </w:r>
      <w:r w:rsidRPr="00FB0FBC">
        <w:t>Motoniveladora, rodillo de tándem de 8 a 10 Ton., tanquero.</w:t>
      </w:r>
    </w:p>
    <w:p w:rsidR="00C23A0F" w:rsidRDefault="00C23A0F" w:rsidP="00C23A0F">
      <w:r>
        <w:rPr>
          <w:b/>
        </w:rPr>
        <w:t>DEFINICIÓN:</w:t>
      </w:r>
      <w:r w:rsidRPr="00194AAF">
        <w:t xml:space="preserve"> </w:t>
      </w:r>
      <w:r w:rsidRPr="00FB0FBC">
        <w:t>Este trabajo consistirá en el acabado de las plataformas de los estacionamientos y muelles a nivel de sub</w:t>
      </w:r>
      <w:r>
        <w:t>-</w:t>
      </w:r>
      <w:r w:rsidRPr="00FB0FBC">
        <w:t xml:space="preserve">rasante de acuerdo con las presentes especificaciones y de conformidad con las pendientes y secciones transversales señalados en los planos arquitectónicos o fijados por el </w:t>
      </w:r>
      <w:r>
        <w:t>F</w:t>
      </w:r>
      <w:r w:rsidRPr="00FB0FBC">
        <w:t>iscalizador conforme al replanteo.</w:t>
      </w:r>
    </w:p>
    <w:p w:rsidR="00C23A0F" w:rsidRPr="00FB0FBC" w:rsidRDefault="00C23A0F" w:rsidP="00C23A0F">
      <w:r>
        <w:rPr>
          <w:b/>
        </w:rPr>
        <w:t>ESPECIFICACIÓN:</w:t>
      </w:r>
      <w:r w:rsidRPr="00FB0FBC">
        <w:rPr>
          <w:b/>
        </w:rPr>
        <w:t xml:space="preserve"> </w:t>
      </w:r>
      <w:r w:rsidRPr="00FB0FBC">
        <w:t xml:space="preserve">Para la realización de estos trabajos, deberá estar concluida la excavación de los micro muelles, todas las redes de infraestructura y construcciones conexas que fuesen necesarias, inclusive el relleno, de ser el caso; incluyendo las reparaciones de los sistemas de infraestructura de servicios básicos. </w:t>
      </w:r>
    </w:p>
    <w:p w:rsidR="00C23A0F" w:rsidRPr="00FB0FBC" w:rsidRDefault="00C23A0F" w:rsidP="00C23A0F">
      <w:r w:rsidRPr="00FB0FBC">
        <w:t>La conformación de la sub</w:t>
      </w:r>
      <w:r>
        <w:t>-</w:t>
      </w:r>
      <w:r w:rsidRPr="00FB0FBC">
        <w:t>rasante del proyecto comprenderá los trabajos de conformación, humed</w:t>
      </w:r>
      <w:r>
        <w:t>eciendo y compactando</w:t>
      </w:r>
      <w:r w:rsidRPr="00FB0FBC">
        <w:t xml:space="preserve"> de acuerdo con estas especificaciones y en concordancia con las pendientes y secciones transversales</w:t>
      </w:r>
      <w:r>
        <w:t xml:space="preserve">     </w:t>
      </w:r>
      <w:r w:rsidRPr="00FB0FBC">
        <w:t xml:space="preserve"> </w:t>
      </w:r>
      <w:r>
        <w:t>de los micro</w:t>
      </w:r>
      <w:r w:rsidRPr="00FB0FBC">
        <w:t xml:space="preserve"> muelles. </w:t>
      </w:r>
    </w:p>
    <w:p w:rsidR="00C23A0F" w:rsidRPr="00FB0FBC" w:rsidRDefault="00C23A0F" w:rsidP="00C23A0F">
      <w:r w:rsidRPr="00FB0FBC">
        <w:t>La densidad mínima de la sub</w:t>
      </w:r>
      <w:r>
        <w:t>-</w:t>
      </w:r>
      <w:r w:rsidRPr="00FB0FBC">
        <w:t xml:space="preserve">rasante no será menor que el 65% de la densidad máxima establecida por el Fiscalizador, </w:t>
      </w:r>
      <w:r w:rsidRPr="00177D50">
        <w:t>mediante</w:t>
      </w:r>
      <w:r w:rsidRPr="00FB0FBC">
        <w:t xml:space="preserve"> los ensayos de densidad máxima y humedad óptima realizados con las regulaciones ASSHPO T-180 MÉTODO D. </w:t>
      </w:r>
    </w:p>
    <w:p w:rsidR="00C23A0F" w:rsidRPr="00FB0FBC" w:rsidRDefault="00C23A0F" w:rsidP="00C23A0F">
      <w:r w:rsidRPr="00FB0FBC">
        <w:rPr>
          <w:b/>
        </w:rPr>
        <w:t xml:space="preserve">FORMA DE MEDICIÓN Y PAGO: </w:t>
      </w:r>
      <w:r w:rsidRPr="00FB0FBC">
        <w:t xml:space="preserve">La cantidad establecida en este numeral se pagará en metros cuadrados conforme a los precios </w:t>
      </w:r>
      <w:r w:rsidRPr="00177D50">
        <w:t>contractuales</w:t>
      </w:r>
      <w:r w:rsidRPr="00FB0FBC">
        <w:t xml:space="preserve"> establecidos, este precio y pago constituirá la compensación total por toda la mano de obra, equipo, herramientas, materiales y operaciones necesarias para ejecutar este rubro. </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29" w:name="_Toc479846723"/>
      <w:r w:rsidRPr="00FB0FBC">
        <w:rPr>
          <w:b/>
        </w:rPr>
        <w:lastRenderedPageBreak/>
        <w:t>RUBRO:</w:t>
      </w:r>
      <w:r w:rsidRPr="00FB0FBC">
        <w:rPr>
          <w:rFonts w:eastAsia="Times New Roman"/>
          <w:lang w:eastAsia="es-EC"/>
        </w:rPr>
        <w:t xml:space="preserve"> Sub-base clase 2 (provisión, tendido y compactación) (e=0.20 m)</w:t>
      </w:r>
      <w:bookmarkEnd w:id="29"/>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Agua, material de sub-base clase 2 (en obra).</w:t>
      </w:r>
    </w:p>
    <w:p w:rsidR="00C23A0F" w:rsidRPr="00FB0FBC" w:rsidRDefault="00C23A0F" w:rsidP="00C23A0F">
      <w:r w:rsidRPr="00FB0FBC">
        <w:rPr>
          <w:b/>
        </w:rPr>
        <w:t xml:space="preserve">MANO DE OBRA: </w:t>
      </w:r>
      <w:r w:rsidRPr="00FB0FBC">
        <w:t>Estruc. Ocup. E2 (peón), Chofer profesional (Estr.Oc C1), Estruct. Ocup. C1 (Grupo I, operario motoniveladora), Estruct. Ocup. C2 (Grupo II, operario rodillo), Ayud. Maquinaria (Estruc.Ocup.C3).</w:t>
      </w:r>
    </w:p>
    <w:p w:rsidR="00C23A0F" w:rsidRPr="00FB0FBC" w:rsidRDefault="00C23A0F" w:rsidP="00C23A0F">
      <w:r w:rsidRPr="00FB0FBC">
        <w:rPr>
          <w:b/>
        </w:rPr>
        <w:t xml:space="preserve">EQUIPOS: </w:t>
      </w:r>
      <w:r w:rsidRPr="00FB0FBC">
        <w:t>Motoniveladora, rodillo de tándem 8 a 10 Ton., tanquero.</w:t>
      </w:r>
    </w:p>
    <w:p w:rsidR="00C23A0F" w:rsidRDefault="00C23A0F" w:rsidP="00C23A0F">
      <w:r>
        <w:rPr>
          <w:b/>
        </w:rPr>
        <w:t>DEFINICIÓN:</w:t>
      </w:r>
      <w:r w:rsidRPr="00194AAF">
        <w:t xml:space="preserve"> </w:t>
      </w:r>
      <w:r w:rsidRPr="00FB0FBC">
        <w:t>Se realizará la base de la plataforma del bulevar y vías, consistirá en rellenar con material pétreo triturado y cribado de 2,5 a 5 cm, sobre la superficie de la sub-base.</w:t>
      </w:r>
    </w:p>
    <w:p w:rsidR="00C23A0F" w:rsidRPr="00FB0FBC" w:rsidRDefault="00C23A0F" w:rsidP="00C23A0F">
      <w:r>
        <w:rPr>
          <w:b/>
        </w:rPr>
        <w:t>ESPECIFICACIÓN:</w:t>
      </w:r>
      <w:r w:rsidRPr="00FB0FBC">
        <w:rPr>
          <w:b/>
        </w:rPr>
        <w:t xml:space="preserve"> </w:t>
      </w:r>
      <w:r w:rsidRPr="00FB0FBC">
        <w:t xml:space="preserve">Este relleno estará compuesto de material triturado y cribado mezclada con lastre o polvo de piedra hasta conseguir una combinación homogénea; se procederá a la compactación por capas humedecidas usando equipo mecánico hasta conseguir la debida resistencia y nivelación. </w:t>
      </w:r>
    </w:p>
    <w:p w:rsidR="00C23A0F" w:rsidRPr="00FB0FBC" w:rsidRDefault="00C23A0F" w:rsidP="00C23A0F">
      <w:r w:rsidRPr="00FB0FBC">
        <w:t xml:space="preserve">En el caso de contarse con terreno firme o en rellenos se vaciará el material granular compactándose en capas de 20 cm. En el caso de tratarse de rellenos existentes o nuevos que necesiten de apoyos se construirán previamente los muros de contención respectivos. </w:t>
      </w:r>
    </w:p>
    <w:p w:rsidR="00C23A0F" w:rsidRPr="00FB0FBC" w:rsidRDefault="00C23A0F" w:rsidP="00C23A0F">
      <w:pPr>
        <w:tabs>
          <w:tab w:val="left" w:pos="504"/>
          <w:tab w:val="left" w:pos="864"/>
          <w:tab w:val="left" w:pos="1152"/>
          <w:tab w:val="left" w:pos="1296"/>
        </w:tabs>
      </w:pPr>
      <w:r w:rsidRPr="00FB0FBC">
        <w:t xml:space="preserve">Los agregados para </w:t>
      </w:r>
      <w:r>
        <w:t>c</w:t>
      </w:r>
      <w:r w:rsidRPr="00FB0FBC">
        <w:t xml:space="preserve">apas de </w:t>
      </w:r>
      <w:r>
        <w:t>Sub-b</w:t>
      </w:r>
      <w:r w:rsidRPr="00FB0FBC">
        <w:t>ase Clase 2 se obtendrán por trituración o cribado de grava natural, para obtener fragmentos limpios, resistentes y durables, que no presenten partículas alargadas o planas en exceso, y se mezclarán antes de su empleo en obra.  Su granulometría será constituida por fragmentos de roca o grava trituradas, cuya fracción de agregado grueso será triturada al menos el 50% en peso.</w:t>
      </w:r>
    </w:p>
    <w:p w:rsidR="00C23A0F" w:rsidRPr="00FB0FBC" w:rsidRDefault="00C23A0F" w:rsidP="00C23A0F">
      <w:pPr>
        <w:tabs>
          <w:tab w:val="left" w:pos="879"/>
          <w:tab w:val="left" w:pos="1167"/>
          <w:tab w:val="left" w:pos="1455"/>
          <w:tab w:val="left" w:pos="1599"/>
          <w:tab w:val="left" w:pos="2607"/>
          <w:tab w:val="left" w:pos="3039"/>
          <w:tab w:val="left" w:pos="3615"/>
        </w:tabs>
        <w:suppressAutoHyphens/>
        <w:spacing w:after="0"/>
        <w:rPr>
          <w:spacing w:val="-3"/>
        </w:rPr>
      </w:pPr>
      <w:r w:rsidRPr="00FB0FBC">
        <w:rPr>
          <w:b/>
          <w:spacing w:val="-3"/>
        </w:rPr>
        <w:tab/>
      </w:r>
      <w:r w:rsidRPr="00FB0FBC">
        <w:rPr>
          <w:b/>
          <w:spacing w:val="-3"/>
        </w:rPr>
        <w:tab/>
      </w:r>
      <w:r w:rsidRPr="00FB0FBC">
        <w:rPr>
          <w:b/>
          <w:spacing w:val="-3"/>
        </w:rPr>
        <w:tab/>
      </w:r>
      <w:r w:rsidRPr="00FB0FBC">
        <w:rPr>
          <w:b/>
          <w:spacing w:val="-3"/>
        </w:rPr>
        <w:tab/>
      </w:r>
      <w:r w:rsidRPr="00FB0FBC">
        <w:rPr>
          <w:b/>
          <w:spacing w:val="-3"/>
        </w:rPr>
        <w:tab/>
      </w:r>
      <w:r w:rsidRPr="00FB0FBC">
        <w:rPr>
          <w:b/>
          <w:spacing w:val="-3"/>
        </w:rPr>
        <w:tab/>
        <w:t xml:space="preserve">Porcentaje en peso que pasa a través  </w:t>
      </w:r>
      <w:r w:rsidRPr="00FB0FBC">
        <w:rPr>
          <w:vanish/>
          <w:spacing w:val="-3"/>
        </w:rPr>
        <w:t>En 4.2: Tipo/Fuente 1,10 - Activar.</w:t>
      </w:r>
    </w:p>
    <w:p w:rsidR="00C23A0F" w:rsidRPr="00FB0FBC" w:rsidRDefault="00C23A0F" w:rsidP="00C23A0F">
      <w:pPr>
        <w:tabs>
          <w:tab w:val="left" w:pos="879"/>
          <w:tab w:val="left" w:pos="1167"/>
          <w:tab w:val="left" w:pos="1455"/>
          <w:tab w:val="left" w:pos="1599"/>
          <w:tab w:val="left" w:pos="2607"/>
          <w:tab w:val="left" w:pos="3039"/>
          <w:tab w:val="left" w:pos="3615"/>
        </w:tabs>
        <w:suppressAutoHyphens/>
        <w:spacing w:after="0"/>
        <w:rPr>
          <w:spacing w:val="-3"/>
        </w:rPr>
      </w:pPr>
      <w:r w:rsidRPr="00FB0FBC">
        <w:rPr>
          <w:b/>
          <w:vanish/>
          <w:spacing w:val="-3"/>
        </w:rPr>
        <w:t>En WP 4.2: Tipo/Fuente 1,10 - Desactivar.Nota:  El cambio al paso (12) y al tipo de letra (1) debe realizarse manualmente.</w:t>
      </w:r>
      <w:r w:rsidRPr="00FB0FBC">
        <w:rPr>
          <w:b/>
          <w:spacing w:val="-3"/>
        </w:rPr>
        <w:tab/>
        <w:t>TAMIZ</w:t>
      </w:r>
      <w:r w:rsidRPr="00FB0FBC">
        <w:rPr>
          <w:b/>
          <w:spacing w:val="-3"/>
        </w:rPr>
        <w:tab/>
      </w:r>
      <w:r w:rsidRPr="00FB0FBC">
        <w:rPr>
          <w:b/>
          <w:spacing w:val="-3"/>
        </w:rPr>
        <w:tab/>
      </w:r>
      <w:r w:rsidRPr="00FB0FBC">
        <w:rPr>
          <w:b/>
          <w:spacing w:val="-3"/>
        </w:rPr>
        <w:tab/>
      </w:r>
      <w:r w:rsidRPr="00FB0FBC">
        <w:rPr>
          <w:b/>
          <w:spacing w:val="-3"/>
        </w:rPr>
        <w:tab/>
        <w:t>de los tamices de malla cuadrada</w:t>
      </w:r>
      <w:r w:rsidRPr="00FB0FBC">
        <w:rPr>
          <w:vanish/>
          <w:spacing w:val="-3"/>
        </w:rPr>
        <w:t>En 4.2: Tipo/Fuente 1,10 - Activar.</w:t>
      </w:r>
    </w:p>
    <w:p w:rsidR="00C23A0F" w:rsidRPr="00FB0FBC" w:rsidRDefault="00C23A0F" w:rsidP="00C23A0F">
      <w:pPr>
        <w:tabs>
          <w:tab w:val="left" w:pos="591"/>
          <w:tab w:val="left" w:pos="1167"/>
          <w:tab w:val="left" w:pos="1455"/>
          <w:tab w:val="left" w:pos="1599"/>
          <w:tab w:val="left" w:pos="3039"/>
          <w:tab w:val="left" w:pos="4047"/>
          <w:tab w:val="left" w:pos="5919"/>
          <w:tab w:val="left" w:pos="7071"/>
        </w:tabs>
        <w:suppressAutoHyphens/>
        <w:spacing w:after="0"/>
        <w:rPr>
          <w:spacing w:val="-3"/>
        </w:rPr>
      </w:pPr>
      <w:r w:rsidRPr="00FB0FBC">
        <w:rPr>
          <w:b/>
          <w:vanish/>
          <w:spacing w:val="-3"/>
        </w:rPr>
        <w:t>En WP 4.2: Tipo/Fuente 1,10 - Desactivar.Nota:  El cambio al paso (12) y al tipo de letra (1) debe realizarse manualmente.</w:t>
      </w:r>
      <w:r w:rsidRPr="00FB0FBC">
        <w:rPr>
          <w:b/>
          <w:spacing w:val="-3"/>
        </w:rPr>
        <w:tab/>
      </w:r>
      <w:r w:rsidRPr="00FB0FBC">
        <w:rPr>
          <w:b/>
          <w:spacing w:val="-3"/>
        </w:rPr>
        <w:tab/>
      </w:r>
      <w:r w:rsidRPr="00FB0FBC">
        <w:rPr>
          <w:b/>
          <w:spacing w:val="-3"/>
        </w:rPr>
        <w:tab/>
      </w:r>
      <w:r w:rsidRPr="00FB0FBC">
        <w:rPr>
          <w:b/>
          <w:spacing w:val="-3"/>
        </w:rPr>
        <w:tab/>
      </w:r>
      <w:r w:rsidRPr="00FB0FBC">
        <w:rPr>
          <w:b/>
          <w:spacing w:val="-3"/>
        </w:rPr>
        <w:tab/>
        <w:t xml:space="preserve">    Tipo A</w:t>
      </w:r>
      <w:r w:rsidRPr="00FB0FBC">
        <w:rPr>
          <w:b/>
          <w:spacing w:val="-3"/>
        </w:rPr>
        <w:tab/>
      </w:r>
      <w:r w:rsidRPr="00FB0FBC">
        <w:rPr>
          <w:b/>
          <w:spacing w:val="-3"/>
        </w:rPr>
        <w:tab/>
        <w:t>Tipo B</w:t>
      </w:r>
      <w:r w:rsidRPr="00FB0FBC">
        <w:rPr>
          <w:vanish/>
          <w:spacing w:val="-3"/>
        </w:rPr>
        <w:t>En 4.2: Tipo/Fuente 1,10 - Activar.</w:t>
      </w:r>
    </w:p>
    <w:p w:rsidR="00C23A0F" w:rsidRPr="00221C6E" w:rsidRDefault="00C23A0F" w:rsidP="00C23A0F">
      <w:pPr>
        <w:tabs>
          <w:tab w:val="left" w:pos="591"/>
          <w:tab w:val="left" w:pos="1167"/>
          <w:tab w:val="left" w:pos="1455"/>
          <w:tab w:val="left" w:pos="1599"/>
          <w:tab w:val="left" w:pos="2895"/>
          <w:tab w:val="left" w:pos="3039"/>
          <w:tab w:val="left" w:pos="5055"/>
          <w:tab w:val="left" w:pos="5919"/>
        </w:tabs>
        <w:suppressAutoHyphens/>
        <w:spacing w:after="0"/>
        <w:rPr>
          <w:spacing w:val="-3"/>
          <w:lang w:val="en-US"/>
        </w:rPr>
      </w:pPr>
      <w:r w:rsidRPr="00FB0FBC">
        <w:rPr>
          <w:b/>
          <w:vanish/>
          <w:spacing w:val="-3"/>
        </w:rPr>
        <w:t>En WP 4.2: Tipo/Fuente 1,10 - Desactivar.Nota:  El cambio al paso (12) y al tipo de letra (1) debe realizarse manualmente.</w:t>
      </w:r>
      <w:r w:rsidRPr="00FB0FBC">
        <w:rPr>
          <w:vanish/>
          <w:spacing w:val="-3"/>
        </w:rPr>
        <w:t>En 4.2: Tipo/Fuente 1,10 - Activar.</w:t>
      </w:r>
      <w:r w:rsidRPr="00FB0FBC">
        <w:rPr>
          <w:b/>
          <w:vanish/>
          <w:spacing w:val="-3"/>
        </w:rPr>
        <w:t>En WP 4.2: Tipo/Fuente 1,10 - Desactivar.Nota:  El cambio al paso (12) y al tipo de letra (1) debe realizarse manualmente.</w:t>
      </w:r>
      <w:r w:rsidRPr="00FB0FBC">
        <w:rPr>
          <w:spacing w:val="-3"/>
        </w:rPr>
        <w:tab/>
      </w:r>
      <w:r w:rsidRPr="00FB0FBC">
        <w:rPr>
          <w:vanish/>
          <w:spacing w:val="-3"/>
        </w:rPr>
        <w:t>Nota:  El cambio al paso (13) y al tipo de letra (1) debe realizarse manualmente.</w:t>
      </w:r>
      <w:r w:rsidRPr="00FB0FBC">
        <w:rPr>
          <w:spacing w:val="-3"/>
        </w:rPr>
        <w:t>2" (50.8 mm.)</w:t>
      </w:r>
      <w:r w:rsidRPr="00FB0FBC">
        <w:rPr>
          <w:spacing w:val="-3"/>
        </w:rPr>
        <w:tab/>
        <w:t xml:space="preserve">       </w:t>
      </w:r>
      <w:r w:rsidRPr="00221C6E">
        <w:rPr>
          <w:spacing w:val="-3"/>
          <w:lang w:val="en-US"/>
        </w:rPr>
        <w:t>100</w:t>
      </w:r>
      <w:r w:rsidRPr="00221C6E">
        <w:rPr>
          <w:spacing w:val="-3"/>
          <w:lang w:val="en-US"/>
        </w:rPr>
        <w:tab/>
      </w:r>
      <w:r w:rsidRPr="00221C6E">
        <w:rPr>
          <w:spacing w:val="-3"/>
          <w:lang w:val="en-US"/>
        </w:rPr>
        <w:tab/>
        <w:t xml:space="preserve">         </w:t>
      </w:r>
      <w:r w:rsidRPr="00221C6E">
        <w:rPr>
          <w:spacing w:val="-3"/>
          <w:lang w:val="en-US"/>
        </w:rPr>
        <w:noBreakHyphen/>
      </w:r>
      <w:r w:rsidRPr="00221C6E">
        <w:rPr>
          <w:spacing w:val="-3"/>
          <w:lang w:val="en-US"/>
        </w:rPr>
        <w:noBreakHyphen/>
      </w:r>
      <w:r w:rsidRPr="00221C6E">
        <w:rPr>
          <w:vanish/>
          <w:spacing w:val="-3"/>
          <w:lang w:val="en-US"/>
        </w:rPr>
        <w:t>En 4.2: Tipo/Fuente 1,10 - Activar.</w:t>
      </w:r>
    </w:p>
    <w:p w:rsidR="00C23A0F" w:rsidRPr="00221C6E"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221C6E">
        <w:rPr>
          <w:b/>
          <w:vanish/>
          <w:spacing w:val="-3"/>
          <w:lang w:val="en-US"/>
        </w:rPr>
        <w:t>En WP 4.2: Tipo/Fuente 1,10 - Desactivar.Nota:  El cambio al paso (12) y al tipo de letra (1) debe realizarse manualmente.</w:t>
      </w:r>
      <w:r w:rsidRPr="00221C6E">
        <w:rPr>
          <w:b/>
          <w:spacing w:val="-3"/>
          <w:lang w:val="en-US"/>
        </w:rPr>
        <w:tab/>
      </w:r>
      <w:r w:rsidRPr="00221C6E">
        <w:rPr>
          <w:bCs/>
          <w:spacing w:val="-3"/>
          <w:lang w:val="en-US"/>
        </w:rPr>
        <w:t>11/2" (38,1mm.)</w:t>
      </w:r>
      <w:r w:rsidRPr="00221C6E">
        <w:rPr>
          <w:bCs/>
          <w:spacing w:val="-3"/>
          <w:lang w:val="en-US"/>
        </w:rPr>
        <w:tab/>
        <w:t xml:space="preserve">70 </w:t>
      </w:r>
      <w:r w:rsidRPr="00221C6E">
        <w:rPr>
          <w:bCs/>
          <w:spacing w:val="-3"/>
          <w:lang w:val="en-US"/>
        </w:rPr>
        <w:noBreakHyphen/>
        <w:t xml:space="preserve"> 100</w:t>
      </w:r>
      <w:r w:rsidRPr="00221C6E">
        <w:rPr>
          <w:bCs/>
          <w:spacing w:val="-3"/>
          <w:lang w:val="en-US"/>
        </w:rPr>
        <w:tab/>
      </w:r>
      <w:r w:rsidRPr="00221C6E">
        <w:rPr>
          <w:bCs/>
          <w:spacing w:val="-3"/>
          <w:lang w:val="en-US"/>
        </w:rPr>
        <w:tab/>
        <w:t xml:space="preserve">       100</w:t>
      </w:r>
      <w:r w:rsidRPr="00221C6E">
        <w:rPr>
          <w:bCs/>
          <w:vanish/>
          <w:spacing w:val="-3"/>
          <w:lang w:val="en-US"/>
        </w:rPr>
        <w:t>En 4.2: Tipo/Fuente 1,10 - Activar.</w:t>
      </w:r>
    </w:p>
    <w:p w:rsidR="00C23A0F" w:rsidRPr="00221C6E"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221C6E">
        <w:rPr>
          <w:bCs/>
          <w:vanish/>
          <w:spacing w:val="-3"/>
          <w:lang w:val="en-US"/>
        </w:rPr>
        <w:t>En WP 4.2: Tipo/Fuente 1,10 - Desactivar.Nota:  El cambio al paso (12) y al tipo de letra (1) debe realizarse manualmente.</w:t>
      </w:r>
      <w:r w:rsidRPr="00221C6E">
        <w:rPr>
          <w:bCs/>
          <w:spacing w:val="-3"/>
          <w:lang w:val="en-US"/>
        </w:rPr>
        <w:tab/>
        <w:t>1" (25.4 mm.)</w:t>
      </w:r>
      <w:r w:rsidRPr="00221C6E">
        <w:rPr>
          <w:bCs/>
          <w:spacing w:val="-3"/>
          <w:lang w:val="en-US"/>
        </w:rPr>
        <w:tab/>
        <w:t xml:space="preserve">  55 </w:t>
      </w:r>
      <w:r w:rsidRPr="00221C6E">
        <w:rPr>
          <w:bCs/>
          <w:spacing w:val="-3"/>
          <w:lang w:val="en-US"/>
        </w:rPr>
        <w:noBreakHyphen/>
        <w:t xml:space="preserve"> 85</w:t>
      </w:r>
      <w:r w:rsidRPr="00221C6E">
        <w:rPr>
          <w:bCs/>
          <w:spacing w:val="-3"/>
          <w:lang w:val="en-US"/>
        </w:rPr>
        <w:tab/>
      </w:r>
      <w:r w:rsidRPr="00221C6E">
        <w:rPr>
          <w:bCs/>
          <w:spacing w:val="-3"/>
          <w:lang w:val="en-US"/>
        </w:rPr>
        <w:tab/>
        <w:t xml:space="preserve">70 </w:t>
      </w:r>
      <w:r w:rsidRPr="00221C6E">
        <w:rPr>
          <w:bCs/>
          <w:spacing w:val="-3"/>
          <w:lang w:val="en-US"/>
        </w:rPr>
        <w:noBreakHyphen/>
        <w:t xml:space="preserve"> 100</w:t>
      </w:r>
      <w:r w:rsidRPr="00221C6E">
        <w:rPr>
          <w:bCs/>
          <w:vanish/>
          <w:spacing w:val="-3"/>
          <w:lang w:val="en-US"/>
        </w:rPr>
        <w:t>En 4.2: Tipo/Fuente 1,10 - Activar.</w:t>
      </w:r>
    </w:p>
    <w:p w:rsidR="00C23A0F" w:rsidRPr="00221C6E"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221C6E">
        <w:rPr>
          <w:bCs/>
          <w:vanish/>
          <w:spacing w:val="-3"/>
          <w:lang w:val="en-US"/>
        </w:rPr>
        <w:t>En WP 4.2: Tipo/Fuente 1,10 - Desactivar.Nota:  El cambio al paso (12) y al tipo de letra (1) debe realizarse manualmente.</w:t>
      </w:r>
      <w:r w:rsidRPr="00221C6E">
        <w:rPr>
          <w:bCs/>
          <w:spacing w:val="-3"/>
          <w:lang w:val="en-US"/>
        </w:rPr>
        <w:tab/>
        <w:t>3/4"(19.0 mm.)</w:t>
      </w:r>
      <w:r w:rsidRPr="00221C6E">
        <w:rPr>
          <w:bCs/>
          <w:spacing w:val="-3"/>
          <w:lang w:val="en-US"/>
        </w:rPr>
        <w:tab/>
        <w:t xml:space="preserve">  50 </w:t>
      </w:r>
      <w:r w:rsidRPr="00221C6E">
        <w:rPr>
          <w:bCs/>
          <w:spacing w:val="-3"/>
          <w:lang w:val="en-US"/>
        </w:rPr>
        <w:noBreakHyphen/>
        <w:t xml:space="preserve"> 80</w:t>
      </w:r>
      <w:r w:rsidRPr="00221C6E">
        <w:rPr>
          <w:bCs/>
          <w:spacing w:val="-3"/>
          <w:lang w:val="en-US"/>
        </w:rPr>
        <w:tab/>
      </w:r>
      <w:r w:rsidRPr="00221C6E">
        <w:rPr>
          <w:bCs/>
          <w:spacing w:val="-3"/>
          <w:lang w:val="en-US"/>
        </w:rPr>
        <w:tab/>
        <w:t xml:space="preserve">  60 </w:t>
      </w:r>
      <w:r w:rsidRPr="00221C6E">
        <w:rPr>
          <w:bCs/>
          <w:spacing w:val="-3"/>
          <w:lang w:val="en-US"/>
        </w:rPr>
        <w:noBreakHyphen/>
        <w:t xml:space="preserve"> 90</w:t>
      </w:r>
      <w:r w:rsidRPr="00221C6E">
        <w:rPr>
          <w:bCs/>
          <w:vanish/>
          <w:spacing w:val="-3"/>
          <w:lang w:val="en-US"/>
        </w:rPr>
        <w:t>En 4.2: Tipo/Fuente 1,10 - Activar.</w:t>
      </w:r>
    </w:p>
    <w:p w:rsidR="00C23A0F" w:rsidRPr="00221C6E"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221C6E">
        <w:rPr>
          <w:bCs/>
          <w:vanish/>
          <w:spacing w:val="-3"/>
          <w:lang w:val="en-US"/>
        </w:rPr>
        <w:t>En WP 4.2: Tipo/Fuente 1,10 - Desactivar.Nota:  El cambio al paso (12) y al tipo de letra (1) debe realizarse manualmente.</w:t>
      </w:r>
      <w:r w:rsidRPr="00221C6E">
        <w:rPr>
          <w:bCs/>
          <w:spacing w:val="-3"/>
          <w:lang w:val="en-US"/>
        </w:rPr>
        <w:tab/>
        <w:t>3/8"(9.5 mm.)</w:t>
      </w:r>
      <w:r w:rsidRPr="00221C6E">
        <w:rPr>
          <w:bCs/>
          <w:spacing w:val="-3"/>
          <w:lang w:val="en-US"/>
        </w:rPr>
        <w:tab/>
        <w:t xml:space="preserve">  35 </w:t>
      </w:r>
      <w:r w:rsidRPr="00221C6E">
        <w:rPr>
          <w:bCs/>
          <w:spacing w:val="-3"/>
          <w:lang w:val="en-US"/>
        </w:rPr>
        <w:noBreakHyphen/>
        <w:t xml:space="preserve"> 60</w:t>
      </w:r>
      <w:r w:rsidRPr="00221C6E">
        <w:rPr>
          <w:bCs/>
          <w:spacing w:val="-3"/>
          <w:lang w:val="en-US"/>
        </w:rPr>
        <w:tab/>
      </w:r>
      <w:r w:rsidRPr="00221C6E">
        <w:rPr>
          <w:bCs/>
          <w:spacing w:val="-3"/>
          <w:lang w:val="en-US"/>
        </w:rPr>
        <w:tab/>
        <w:t xml:space="preserve">  45 </w:t>
      </w:r>
      <w:r w:rsidRPr="00221C6E">
        <w:rPr>
          <w:bCs/>
          <w:spacing w:val="-3"/>
          <w:lang w:val="en-US"/>
        </w:rPr>
        <w:noBreakHyphen/>
        <w:t xml:space="preserve"> 75</w:t>
      </w:r>
      <w:r w:rsidRPr="00221C6E">
        <w:rPr>
          <w:bCs/>
          <w:vanish/>
          <w:spacing w:val="-3"/>
          <w:lang w:val="en-US"/>
        </w:rPr>
        <w:t>En 4.2: Tipo/Fuente 1,10 - Activar.</w:t>
      </w:r>
    </w:p>
    <w:p w:rsidR="00C23A0F" w:rsidRPr="009822DB"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221C6E">
        <w:rPr>
          <w:bCs/>
          <w:vanish/>
          <w:spacing w:val="-3"/>
          <w:lang w:val="en-US"/>
        </w:rPr>
        <w:t>En WP 4.2: Tipo/Fuente 1,10 - Desactivar.Nota:  El cambio al paso (12) y al tipo de letra (1) debe realizarse manualmente.</w:t>
      </w:r>
      <w:r w:rsidRPr="00221C6E">
        <w:rPr>
          <w:bCs/>
          <w:spacing w:val="-3"/>
          <w:lang w:val="en-US"/>
        </w:rPr>
        <w:tab/>
        <w:t>Nº 4  (4.76 mm.)</w:t>
      </w:r>
      <w:r w:rsidRPr="00221C6E">
        <w:rPr>
          <w:bCs/>
          <w:spacing w:val="-3"/>
          <w:lang w:val="en-US"/>
        </w:rPr>
        <w:tab/>
        <w:t xml:space="preserve">  </w:t>
      </w:r>
      <w:r w:rsidRPr="009822DB">
        <w:rPr>
          <w:bCs/>
          <w:spacing w:val="-3"/>
          <w:lang w:val="en-US"/>
        </w:rPr>
        <w:t xml:space="preserve">25 </w:t>
      </w:r>
      <w:r w:rsidRPr="009822DB">
        <w:rPr>
          <w:bCs/>
          <w:spacing w:val="-3"/>
          <w:lang w:val="en-US"/>
        </w:rPr>
        <w:noBreakHyphen/>
        <w:t xml:space="preserve"> 50</w:t>
      </w:r>
      <w:r w:rsidRPr="009822DB">
        <w:rPr>
          <w:bCs/>
          <w:spacing w:val="-3"/>
          <w:lang w:val="en-US"/>
        </w:rPr>
        <w:tab/>
      </w:r>
      <w:r w:rsidRPr="009822DB">
        <w:rPr>
          <w:bCs/>
          <w:spacing w:val="-3"/>
          <w:lang w:val="en-US"/>
        </w:rPr>
        <w:tab/>
        <w:t xml:space="preserve">  30 </w:t>
      </w:r>
      <w:r w:rsidRPr="009822DB">
        <w:rPr>
          <w:bCs/>
          <w:spacing w:val="-3"/>
          <w:lang w:val="en-US"/>
        </w:rPr>
        <w:noBreakHyphen/>
        <w:t xml:space="preserve"> 60</w:t>
      </w:r>
      <w:r w:rsidRPr="009822DB">
        <w:rPr>
          <w:bCs/>
          <w:vanish/>
          <w:spacing w:val="-3"/>
          <w:lang w:val="en-US"/>
        </w:rPr>
        <w:t>En 4.2: Tipo/Fuente 1,10 - Activar.</w:t>
      </w:r>
    </w:p>
    <w:p w:rsidR="00C23A0F" w:rsidRPr="009822DB"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n-US"/>
        </w:rPr>
      </w:pPr>
      <w:r w:rsidRPr="009822DB">
        <w:rPr>
          <w:bCs/>
          <w:vanish/>
          <w:spacing w:val="-3"/>
          <w:lang w:val="en-US"/>
        </w:rPr>
        <w:t>En WP 4.2: Tipo/Fuente 1,10 - Desactivar.Nota:  El cambio al paso (12) y al tipo de letra (1) debe realizarse manualmente.</w:t>
      </w:r>
      <w:r w:rsidRPr="009822DB">
        <w:rPr>
          <w:bCs/>
          <w:spacing w:val="-3"/>
          <w:lang w:val="en-US"/>
        </w:rPr>
        <w:tab/>
        <w:t>Nº 10 (2.00 mm.)</w:t>
      </w:r>
      <w:r w:rsidRPr="009822DB">
        <w:rPr>
          <w:bCs/>
          <w:spacing w:val="-3"/>
          <w:lang w:val="en-US"/>
        </w:rPr>
        <w:tab/>
        <w:t xml:space="preserve">  20 </w:t>
      </w:r>
      <w:r w:rsidRPr="009822DB">
        <w:rPr>
          <w:bCs/>
          <w:spacing w:val="-3"/>
          <w:lang w:val="en-US"/>
        </w:rPr>
        <w:noBreakHyphen/>
        <w:t xml:space="preserve"> 40</w:t>
      </w:r>
      <w:r w:rsidRPr="009822DB">
        <w:rPr>
          <w:bCs/>
          <w:spacing w:val="-3"/>
          <w:lang w:val="en-US"/>
        </w:rPr>
        <w:tab/>
      </w:r>
      <w:r w:rsidRPr="009822DB">
        <w:rPr>
          <w:bCs/>
          <w:spacing w:val="-3"/>
          <w:lang w:val="en-US"/>
        </w:rPr>
        <w:tab/>
        <w:t xml:space="preserve">  20 </w:t>
      </w:r>
      <w:r w:rsidRPr="009822DB">
        <w:rPr>
          <w:bCs/>
          <w:spacing w:val="-3"/>
          <w:lang w:val="en-US"/>
        </w:rPr>
        <w:noBreakHyphen/>
        <w:t xml:space="preserve"> 50</w:t>
      </w:r>
      <w:r w:rsidRPr="009822DB">
        <w:rPr>
          <w:bCs/>
          <w:vanish/>
          <w:spacing w:val="-3"/>
          <w:lang w:val="en-US"/>
        </w:rPr>
        <w:t>En 4.2: Tipo/Fuente 1,10 - Activar.</w:t>
      </w:r>
    </w:p>
    <w:p w:rsidR="00C23A0F" w:rsidRPr="008D6492"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bCs/>
          <w:spacing w:val="-3"/>
          <w:lang w:val="es-ES"/>
        </w:rPr>
      </w:pPr>
      <w:r w:rsidRPr="009822DB">
        <w:rPr>
          <w:bCs/>
          <w:vanish/>
          <w:spacing w:val="-3"/>
          <w:lang w:val="en-US"/>
        </w:rPr>
        <w:t>En WP 4.2: Tipo/Fuente 1,10 - Desactivar.Nota:  El cambio al paso (12) y al tipo de letra (1) debe realizarse manualmente.</w:t>
      </w:r>
      <w:r w:rsidRPr="009822DB">
        <w:rPr>
          <w:bCs/>
          <w:spacing w:val="-3"/>
          <w:lang w:val="en-US"/>
        </w:rPr>
        <w:tab/>
        <w:t>Nº 40 (0.425 mm.)</w:t>
      </w:r>
      <w:r w:rsidRPr="009822DB">
        <w:rPr>
          <w:bCs/>
          <w:spacing w:val="-3"/>
          <w:lang w:val="en-US"/>
        </w:rPr>
        <w:tab/>
        <w:t xml:space="preserve">  </w:t>
      </w:r>
      <w:r w:rsidRPr="008D6492">
        <w:rPr>
          <w:bCs/>
          <w:spacing w:val="-3"/>
          <w:lang w:val="es-ES"/>
        </w:rPr>
        <w:t xml:space="preserve">10 </w:t>
      </w:r>
      <w:r w:rsidRPr="008D6492">
        <w:rPr>
          <w:bCs/>
          <w:spacing w:val="-3"/>
          <w:lang w:val="es-ES"/>
        </w:rPr>
        <w:noBreakHyphen/>
        <w:t xml:space="preserve"> 25</w:t>
      </w:r>
      <w:r w:rsidRPr="008D6492">
        <w:rPr>
          <w:bCs/>
          <w:spacing w:val="-3"/>
          <w:lang w:val="es-ES"/>
        </w:rPr>
        <w:tab/>
      </w:r>
      <w:r w:rsidRPr="008D6492">
        <w:rPr>
          <w:bCs/>
          <w:spacing w:val="-3"/>
          <w:lang w:val="es-ES"/>
        </w:rPr>
        <w:tab/>
        <w:t xml:space="preserve">  10 </w:t>
      </w:r>
      <w:r w:rsidRPr="008D6492">
        <w:rPr>
          <w:bCs/>
          <w:spacing w:val="-3"/>
          <w:lang w:val="es-ES"/>
        </w:rPr>
        <w:noBreakHyphen/>
        <w:t xml:space="preserve"> 25</w:t>
      </w:r>
      <w:r w:rsidRPr="008D6492">
        <w:rPr>
          <w:bCs/>
          <w:vanish/>
          <w:spacing w:val="-3"/>
          <w:lang w:val="es-ES"/>
        </w:rPr>
        <w:t>En 4.2: Tipo/Fuente 1,10 - Activar.</w:t>
      </w:r>
    </w:p>
    <w:p w:rsidR="00C23A0F" w:rsidRPr="00FB0FBC" w:rsidRDefault="00C23A0F" w:rsidP="00C23A0F">
      <w:pPr>
        <w:tabs>
          <w:tab w:val="left" w:pos="591"/>
          <w:tab w:val="left" w:pos="1167"/>
          <w:tab w:val="left" w:pos="1455"/>
          <w:tab w:val="left" w:pos="1599"/>
          <w:tab w:val="left" w:pos="3039"/>
          <w:tab w:val="left" w:pos="4047"/>
          <w:tab w:val="left" w:pos="5919"/>
          <w:tab w:val="left" w:pos="7215"/>
        </w:tabs>
        <w:suppressAutoHyphens/>
        <w:spacing w:after="0"/>
        <w:rPr>
          <w:spacing w:val="-3"/>
        </w:rPr>
      </w:pPr>
      <w:r w:rsidRPr="00B261E8">
        <w:rPr>
          <w:bCs/>
          <w:vanish/>
          <w:spacing w:val="-3"/>
        </w:rPr>
        <w:t>En WP 4.2: Tipo/Fuente 1,10 - Desactivar.Nota:  El cambio al paso (12) y al tipo de letra (1) debe realizarse manualmente.</w:t>
      </w:r>
      <w:r w:rsidRPr="00B261E8">
        <w:rPr>
          <w:bCs/>
          <w:spacing w:val="-3"/>
        </w:rPr>
        <w:tab/>
      </w:r>
      <w:r w:rsidRPr="00FB0FBC">
        <w:rPr>
          <w:bCs/>
          <w:spacing w:val="-3"/>
        </w:rPr>
        <w:t>Nº 200 (0.075 mm.)</w:t>
      </w:r>
      <w:r w:rsidRPr="00FB0FBC">
        <w:rPr>
          <w:bCs/>
          <w:spacing w:val="-3"/>
        </w:rPr>
        <w:tab/>
        <w:t xml:space="preserve">    2 </w:t>
      </w:r>
      <w:r w:rsidRPr="00FB0FBC">
        <w:rPr>
          <w:bCs/>
          <w:spacing w:val="-3"/>
        </w:rPr>
        <w:noBreakHyphen/>
        <w:t xml:space="preserve"> 12</w:t>
      </w:r>
      <w:r w:rsidRPr="00FB0FBC">
        <w:rPr>
          <w:bCs/>
          <w:spacing w:val="-3"/>
        </w:rPr>
        <w:tab/>
      </w:r>
      <w:r w:rsidRPr="00FB0FBC">
        <w:rPr>
          <w:bCs/>
          <w:spacing w:val="-3"/>
        </w:rPr>
        <w:tab/>
        <w:t xml:space="preserve">    2 </w:t>
      </w:r>
      <w:r w:rsidRPr="00FB0FBC">
        <w:rPr>
          <w:bCs/>
          <w:spacing w:val="-3"/>
        </w:rPr>
        <w:noBreakHyphen/>
        <w:t xml:space="preserve"> 12</w:t>
      </w:r>
      <w:r w:rsidRPr="00FB0FBC">
        <w:rPr>
          <w:vanish/>
          <w:spacing w:val="-3"/>
        </w:rPr>
        <w:t>En 4.2: Tipo/Fuente 1,10 - Activar.</w:t>
      </w:r>
    </w:p>
    <w:p w:rsidR="00C23A0F" w:rsidRPr="00FB0FBC" w:rsidRDefault="00C23A0F" w:rsidP="00C23A0F">
      <w:pPr>
        <w:pStyle w:val="Textoindependiente"/>
        <w:spacing w:after="160"/>
        <w:rPr>
          <w:rFonts w:ascii="Century Gothic" w:eastAsiaTheme="minorHAnsi" w:hAnsi="Century Gothic" w:cstheme="minorBidi"/>
          <w:szCs w:val="22"/>
          <w:lang w:val="es-EC" w:eastAsia="en-US"/>
        </w:rPr>
      </w:pPr>
      <w:r w:rsidRPr="00FB0FBC">
        <w:rPr>
          <w:rFonts w:ascii="Century Gothic" w:eastAsiaTheme="minorHAnsi" w:hAnsi="Century Gothic" w:cstheme="minorBidi"/>
          <w:szCs w:val="22"/>
          <w:lang w:val="es-EC" w:eastAsia="en-US"/>
        </w:rPr>
        <w:lastRenderedPageBreak/>
        <w:t>La sub-base Clase 2 está formada por agregados gruesos, obtenidos mediante trituración o cribado de gravas o yacimientos cuyas partículas estén fragmentadas naturalmente, mezclados con arena natural o material finamente triturado para alcanzar la granulometría especificada.</w:t>
      </w:r>
    </w:p>
    <w:p w:rsidR="00C23A0F" w:rsidRPr="00FB0FBC" w:rsidRDefault="00C23A0F" w:rsidP="00C23A0F">
      <w:pPr>
        <w:pStyle w:val="Textoindependiente"/>
        <w:spacing w:after="160"/>
        <w:rPr>
          <w:rFonts w:ascii="Century Gothic" w:eastAsiaTheme="minorHAnsi" w:hAnsi="Century Gothic" w:cstheme="minorBidi"/>
          <w:szCs w:val="22"/>
          <w:lang w:val="es-EC" w:eastAsia="en-US"/>
        </w:rPr>
      </w:pPr>
      <w:r w:rsidRPr="00FB0FBC">
        <w:rPr>
          <w:rFonts w:ascii="Century Gothic" w:eastAsiaTheme="minorHAnsi" w:hAnsi="Century Gothic" w:cstheme="minorBidi"/>
          <w:szCs w:val="22"/>
          <w:lang w:val="es-EC" w:eastAsia="en-US"/>
        </w:rPr>
        <w:t>Los agregados se obtendrán por trituración o cribado de grava natural, para obtener fragmentos limpios, resistentes y durables, que no presenten partículas alargadas o planas en exceso.</w:t>
      </w:r>
    </w:p>
    <w:p w:rsidR="00C23A0F" w:rsidRPr="00FB0FBC" w:rsidRDefault="00C23A0F" w:rsidP="00C23A0F">
      <w:r w:rsidRPr="00FB0FBC">
        <w:rPr>
          <w:b/>
        </w:rPr>
        <w:t xml:space="preserve">FORMA DE MEDICIÓN Y PAGO: </w:t>
      </w:r>
      <w:r w:rsidRPr="00FB0FBC">
        <w:t>Se calculará el volumen total de relleno compactado y el precio contractual incluye la sub base de material pétreo medido en metros cúbicos.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30" w:name="_Toc479846724"/>
      <w:r w:rsidRPr="00FB0FBC">
        <w:rPr>
          <w:b/>
        </w:rPr>
        <w:lastRenderedPageBreak/>
        <w:t>RUBRO:</w:t>
      </w:r>
      <w:r w:rsidRPr="00FB0FBC">
        <w:rPr>
          <w:rFonts w:eastAsia="Times New Roman"/>
          <w:lang w:eastAsia="es-EC"/>
        </w:rPr>
        <w:t xml:space="preserve"> </w:t>
      </w:r>
      <w:r>
        <w:rPr>
          <w:rFonts w:eastAsia="Times New Roman"/>
          <w:lang w:eastAsia="es-EC"/>
        </w:rPr>
        <w:t>B</w:t>
      </w:r>
      <w:r w:rsidRPr="00FB0FBC">
        <w:rPr>
          <w:rFonts w:eastAsia="Times New Roman"/>
          <w:lang w:eastAsia="es-EC"/>
        </w:rPr>
        <w:t>ase clase</w:t>
      </w:r>
      <w:r>
        <w:rPr>
          <w:rFonts w:eastAsia="Times New Roman"/>
          <w:lang w:eastAsia="es-EC"/>
        </w:rPr>
        <w:t xml:space="preserve"> </w:t>
      </w:r>
      <w:r w:rsidRPr="00FB0FBC">
        <w:rPr>
          <w:rFonts w:eastAsia="Times New Roman"/>
          <w:lang w:eastAsia="es-EC"/>
        </w:rPr>
        <w:t>3 (provisión, tendido y compactación) (e=0.30 m)</w:t>
      </w:r>
      <w:bookmarkEnd w:id="30"/>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Material base</w:t>
      </w:r>
      <w:r>
        <w:t xml:space="preserve"> clase</w:t>
      </w:r>
      <w:r w:rsidRPr="00FB0FBC">
        <w:t xml:space="preserve"> 3 (en obra), agua.</w:t>
      </w:r>
    </w:p>
    <w:p w:rsidR="00C23A0F" w:rsidRPr="00FB0FBC" w:rsidRDefault="00C23A0F" w:rsidP="00C23A0F">
      <w:r w:rsidRPr="00FB0FBC">
        <w:rPr>
          <w:b/>
        </w:rPr>
        <w:t xml:space="preserve">MANO DE OBRA: </w:t>
      </w:r>
      <w:r w:rsidRPr="00FB0FBC">
        <w:t>Estruc. Ocup. E2, Chofer profesional (Estr.Oc C1), Estruct. Ocup. C1 (Grupo I), Estruct. Ocup. C2 (Grupo II), Ayud. Maquinaria (Estruc.Ocup.C3).</w:t>
      </w:r>
    </w:p>
    <w:p w:rsidR="00C23A0F" w:rsidRPr="00FB0FBC" w:rsidRDefault="00C23A0F" w:rsidP="00C23A0F">
      <w:r w:rsidRPr="00FB0FBC">
        <w:rPr>
          <w:b/>
        </w:rPr>
        <w:t xml:space="preserve">EQUIPOS: </w:t>
      </w:r>
      <w:r w:rsidRPr="00FB0FBC">
        <w:t>Motoniveladora, rodillo de tándem 8 a 10 Ton., tanquero.</w:t>
      </w:r>
    </w:p>
    <w:p w:rsidR="00C23A0F" w:rsidRDefault="00C23A0F" w:rsidP="00C23A0F">
      <w:r>
        <w:rPr>
          <w:b/>
        </w:rPr>
        <w:t>DEFINICIÓN:</w:t>
      </w:r>
      <w:r w:rsidRPr="00194AAF">
        <w:t xml:space="preserve"> </w:t>
      </w:r>
      <w:r w:rsidRPr="00FB0FBC">
        <w:t xml:space="preserve">Se realizará la </w:t>
      </w:r>
      <w:r>
        <w:t>base de la</w:t>
      </w:r>
      <w:r w:rsidRPr="00FB0FBC">
        <w:t xml:space="preserve"> ciclo vía, vía peatonal y vía vehicular, que consistirán en rellenar con grava gruesa y material granular sobre la superficie de la sub-rasante.</w:t>
      </w:r>
    </w:p>
    <w:p w:rsidR="00C23A0F" w:rsidRPr="00FB0FBC" w:rsidRDefault="00C23A0F" w:rsidP="00C23A0F">
      <w:r>
        <w:rPr>
          <w:b/>
        </w:rPr>
        <w:t>ESPECIFICACIÓN:</w:t>
      </w:r>
      <w:r w:rsidRPr="00FB0FBC">
        <w:rPr>
          <w:b/>
        </w:rPr>
        <w:t xml:space="preserve"> </w:t>
      </w:r>
      <w:r w:rsidRPr="00FB0FBC">
        <w:t xml:space="preserve">Este relleno estará compuesto de piedra bola o laja mezclada con lastre y polvo de piedra hasta conseguir una combinación homogénea; se procederá a la compactación por capas humedecidas usando equipo mecánico hasta conseguir la debida resistencia y nivelación; compactando en capas humedecidas hasta obtener </w:t>
      </w:r>
      <w:r>
        <w:t>30 c</w:t>
      </w:r>
      <w:r w:rsidRPr="00FB0FBC">
        <w:t xml:space="preserve">m de espesor. </w:t>
      </w:r>
    </w:p>
    <w:p w:rsidR="00C23A0F" w:rsidRPr="00FB0FBC" w:rsidRDefault="00C23A0F" w:rsidP="00C23A0F">
      <w:pPr>
        <w:tabs>
          <w:tab w:val="left" w:pos="504"/>
          <w:tab w:val="left" w:pos="864"/>
          <w:tab w:val="left" w:pos="1152"/>
          <w:tab w:val="left" w:pos="1296"/>
        </w:tabs>
      </w:pPr>
      <w:r w:rsidRPr="00FB0FBC">
        <w:t xml:space="preserve">Los agregados para </w:t>
      </w:r>
      <w:r>
        <w:t>c</w:t>
      </w:r>
      <w:r w:rsidRPr="00FB0FBC">
        <w:t>apas de Base Clase 3 cumplirán con los requisitos para la porción triturada y cribada, respectivamente, y se mezclarán en la proporción indicada antes de su empleo en la obra.  Su granulometría será constituida por fragmentos de roca o grava trituradas, cuya fracción de agregado grueso será triturada al menos el 25% en peso.</w:t>
      </w:r>
    </w:p>
    <w:p w:rsidR="00C23A0F" w:rsidRPr="00FB0FBC" w:rsidRDefault="00C23A0F" w:rsidP="00C23A0F">
      <w:pPr>
        <w:tabs>
          <w:tab w:val="left" w:pos="504"/>
          <w:tab w:val="left" w:pos="864"/>
          <w:tab w:val="left" w:pos="1152"/>
          <w:tab w:val="left" w:pos="1296"/>
        </w:tabs>
      </w:pPr>
      <w:r w:rsidRPr="00FB0FBC">
        <w:t xml:space="preserve">La </w:t>
      </w:r>
      <w:r>
        <w:t>B</w:t>
      </w:r>
      <w:r w:rsidRPr="00FB0FBC">
        <w:t>ase Clase 3 está formada por agregados gruesos, obtenidos mediante cribado de gravas o roca mezcladas con arena natural o material finamente triturado para alcanzar la granulometría especificada.  Este material deberá graduarse uniformemente de grueso a fino y cumplirán las exigencias de granulometría.</w:t>
      </w:r>
    </w:p>
    <w:p w:rsidR="00C23A0F" w:rsidRPr="00FB0FBC" w:rsidRDefault="00C23A0F" w:rsidP="00C23A0F">
      <w:pPr>
        <w:tabs>
          <w:tab w:val="left" w:pos="591"/>
          <w:tab w:val="left" w:pos="1167"/>
          <w:tab w:val="left" w:pos="1455"/>
          <w:tab w:val="left" w:pos="1599"/>
          <w:tab w:val="left" w:pos="2751"/>
          <w:tab w:val="left" w:pos="3039"/>
        </w:tabs>
        <w:suppressAutoHyphens/>
        <w:spacing w:after="0"/>
        <w:jc w:val="left"/>
        <w:rPr>
          <w:b/>
          <w:bCs/>
          <w:spacing w:val="-3"/>
        </w:rPr>
      </w:pPr>
      <w:r w:rsidRPr="00FB0FBC">
        <w:rPr>
          <w:b/>
          <w:bCs/>
          <w:spacing w:val="-3"/>
        </w:rPr>
        <w:tab/>
      </w:r>
      <w:r w:rsidRPr="00FB0FBC">
        <w:rPr>
          <w:b/>
          <w:bCs/>
          <w:spacing w:val="-3"/>
        </w:rPr>
        <w:tab/>
      </w:r>
      <w:r w:rsidRPr="00FB0FBC">
        <w:rPr>
          <w:b/>
          <w:bCs/>
          <w:spacing w:val="-3"/>
        </w:rPr>
        <w:tab/>
      </w:r>
      <w:r w:rsidRPr="00FB0FBC">
        <w:rPr>
          <w:b/>
          <w:bCs/>
          <w:spacing w:val="-3"/>
        </w:rPr>
        <w:tab/>
      </w:r>
      <w:r w:rsidRPr="00FB0FBC">
        <w:rPr>
          <w:b/>
          <w:bCs/>
          <w:spacing w:val="-3"/>
        </w:rPr>
        <w:tab/>
      </w:r>
      <w:r w:rsidRPr="00FB0FBC">
        <w:rPr>
          <w:b/>
          <w:bCs/>
          <w:spacing w:val="-3"/>
        </w:rPr>
        <w:tab/>
        <w:t>Porcentaje en peso que pasa a través</w:t>
      </w:r>
      <w:r w:rsidRPr="00FB0FBC">
        <w:rPr>
          <w:b/>
          <w:bCs/>
          <w:vanish/>
          <w:spacing w:val="-3"/>
        </w:rPr>
        <w:t>En 4.2: Tipo/Fuente 1,10 - Activar.</w:t>
      </w:r>
    </w:p>
    <w:p w:rsidR="00C23A0F" w:rsidRPr="00FB0FBC" w:rsidRDefault="00C23A0F" w:rsidP="00C23A0F">
      <w:pPr>
        <w:tabs>
          <w:tab w:val="left" w:pos="1023"/>
          <w:tab w:val="left" w:pos="1167"/>
          <w:tab w:val="left" w:pos="1455"/>
          <w:tab w:val="left" w:pos="1599"/>
          <w:tab w:val="left" w:pos="2751"/>
          <w:tab w:val="left" w:pos="3039"/>
        </w:tabs>
        <w:suppressAutoHyphens/>
        <w:jc w:val="left"/>
        <w:rPr>
          <w:spacing w:val="-3"/>
        </w:rPr>
      </w:pPr>
      <w:r w:rsidRPr="00FB0FBC">
        <w:rPr>
          <w:b/>
          <w:bCs/>
          <w:vanish/>
          <w:spacing w:val="-3"/>
        </w:rPr>
        <w:t>En WP 4.2: Tipo/Fuente 1,10 - Desactivar.Nota:  El cambio al paso (12) y al tipo de letra (1) debe realizarse manualmente.</w:t>
      </w:r>
      <w:r w:rsidRPr="00FB0FBC">
        <w:rPr>
          <w:b/>
          <w:bCs/>
          <w:spacing w:val="-3"/>
        </w:rPr>
        <w:tab/>
        <w:t>TAMIZ</w:t>
      </w:r>
      <w:r w:rsidRPr="00FB0FBC">
        <w:rPr>
          <w:b/>
          <w:bCs/>
          <w:spacing w:val="-3"/>
        </w:rPr>
        <w:tab/>
      </w:r>
      <w:r w:rsidRPr="00FB0FBC">
        <w:rPr>
          <w:b/>
          <w:bCs/>
          <w:spacing w:val="-3"/>
        </w:rPr>
        <w:tab/>
      </w:r>
      <w:r w:rsidRPr="00FB0FBC">
        <w:rPr>
          <w:b/>
          <w:bCs/>
          <w:spacing w:val="-3"/>
        </w:rPr>
        <w:tab/>
        <w:t>de los tamices de malla cuadrada</w:t>
      </w:r>
      <w:r w:rsidRPr="00FB0FBC">
        <w:rPr>
          <w:vanish/>
          <w:spacing w:val="-3"/>
        </w:rPr>
        <w:t>En 4.2: Tipo/Fuente 1,10 - Activar.En WP 4.2: Tipo/Fuente 1,10 - Desactivar.Nota:  El cambio al paso (12) y al tipo de letra (1) debe realizarse manualmente.En 4.2: Tipo/Fuente 1,10 - Activar.</w:t>
      </w:r>
    </w:p>
    <w:p w:rsidR="00C23A0F" w:rsidRPr="009822DB" w:rsidRDefault="00C23A0F" w:rsidP="00C23A0F">
      <w:pPr>
        <w:tabs>
          <w:tab w:val="left" w:pos="591"/>
          <w:tab w:val="left" w:pos="1167"/>
          <w:tab w:val="left" w:pos="1455"/>
          <w:tab w:val="left" w:pos="1599"/>
          <w:tab w:val="left" w:pos="3039"/>
          <w:tab w:val="left" w:pos="4911"/>
        </w:tabs>
        <w:suppressAutoHyphens/>
        <w:jc w:val="left"/>
        <w:rPr>
          <w:spacing w:val="-3"/>
        </w:rPr>
      </w:pPr>
      <w:r w:rsidRPr="009822DB">
        <w:rPr>
          <w:vanish/>
          <w:spacing w:val="-3"/>
        </w:rPr>
        <w:t>En WP 4.2: Tipo/Fuente 1,10 - Desactivar.Nota:  El cambio al paso (12) y al tipo de letra (1) debe realizarse manualmente.</w:t>
      </w:r>
      <w:r w:rsidRPr="009822DB">
        <w:rPr>
          <w:spacing w:val="-3"/>
        </w:rPr>
        <w:tab/>
        <w:t>3/4"(19.0 mm.)</w:t>
      </w:r>
      <w:r w:rsidRPr="009822DB">
        <w:rPr>
          <w:spacing w:val="-3"/>
        </w:rPr>
        <w:tab/>
      </w:r>
      <w:r w:rsidRPr="009822DB">
        <w:rPr>
          <w:spacing w:val="-3"/>
        </w:rPr>
        <w:tab/>
        <w:t>100</w:t>
      </w:r>
      <w:r w:rsidRPr="009822DB">
        <w:rPr>
          <w:spacing w:val="-3"/>
        </w:rPr>
        <w:tab/>
      </w:r>
      <w:r w:rsidRPr="009822DB">
        <w:rPr>
          <w:vanish/>
          <w:spacing w:val="-3"/>
        </w:rPr>
        <w:t>En 4.2: Tipo/Fuente 1,10 - Activar.</w:t>
      </w:r>
    </w:p>
    <w:p w:rsidR="00C23A0F" w:rsidRPr="009822DB" w:rsidRDefault="00C23A0F" w:rsidP="00C23A0F">
      <w:pPr>
        <w:tabs>
          <w:tab w:val="left" w:pos="591"/>
          <w:tab w:val="left" w:pos="1167"/>
          <w:tab w:val="left" w:pos="1455"/>
          <w:tab w:val="left" w:pos="1599"/>
          <w:tab w:val="left" w:pos="3039"/>
          <w:tab w:val="left" w:pos="4911"/>
        </w:tabs>
        <w:suppressAutoHyphens/>
        <w:jc w:val="left"/>
        <w:rPr>
          <w:spacing w:val="-3"/>
        </w:rPr>
      </w:pPr>
      <w:r w:rsidRPr="009822DB">
        <w:rPr>
          <w:vanish/>
          <w:spacing w:val="-3"/>
        </w:rPr>
        <w:t>En WP 4.2: Tipo/Fuente 1,10 - Desactivar.Nota:  El cambio al paso (12) y al tipo de letra (1) debe realizarse manualmente.</w:t>
      </w:r>
      <w:r w:rsidRPr="009822DB">
        <w:rPr>
          <w:spacing w:val="-3"/>
        </w:rPr>
        <w:tab/>
        <w:t>Nº 4  (4.76 mm.)</w:t>
      </w:r>
      <w:r w:rsidRPr="009822DB">
        <w:rPr>
          <w:spacing w:val="-3"/>
        </w:rPr>
        <w:tab/>
        <w:t xml:space="preserve">                        </w:t>
      </w:r>
      <w:r w:rsidRPr="009822DB">
        <w:rPr>
          <w:spacing w:val="-3"/>
        </w:rPr>
        <w:tab/>
        <w:t xml:space="preserve">45 </w:t>
      </w:r>
      <w:r w:rsidRPr="009822DB">
        <w:rPr>
          <w:spacing w:val="-3"/>
        </w:rPr>
        <w:noBreakHyphen/>
        <w:t xml:space="preserve"> 80</w:t>
      </w:r>
      <w:r w:rsidRPr="009822DB">
        <w:rPr>
          <w:spacing w:val="-3"/>
        </w:rPr>
        <w:tab/>
      </w:r>
      <w:r w:rsidRPr="009822DB">
        <w:rPr>
          <w:vanish/>
          <w:spacing w:val="-3"/>
        </w:rPr>
        <w:t>En 4.2: Tipo/Fuente 1,10 - Activar.</w:t>
      </w:r>
    </w:p>
    <w:p w:rsidR="00C23A0F" w:rsidRPr="008D6492" w:rsidRDefault="00C23A0F" w:rsidP="00C23A0F">
      <w:pPr>
        <w:tabs>
          <w:tab w:val="left" w:pos="591"/>
          <w:tab w:val="left" w:pos="1167"/>
          <w:tab w:val="left" w:pos="1455"/>
          <w:tab w:val="left" w:pos="1599"/>
          <w:tab w:val="left" w:pos="3039"/>
          <w:tab w:val="left" w:pos="4911"/>
        </w:tabs>
        <w:suppressAutoHyphens/>
        <w:jc w:val="left"/>
        <w:rPr>
          <w:spacing w:val="-3"/>
          <w:lang w:val="es-ES"/>
        </w:rPr>
      </w:pPr>
      <w:r w:rsidRPr="009822DB">
        <w:rPr>
          <w:vanish/>
          <w:spacing w:val="-3"/>
        </w:rPr>
        <w:t>En WP 4.2: Tipo/Fuente 1,10 - Desactivar.Nota:  El cambio al paso (12) y al tipo de letra (1) debe realizarse manualmente.</w:t>
      </w:r>
      <w:r w:rsidRPr="009822DB">
        <w:rPr>
          <w:spacing w:val="-3"/>
        </w:rPr>
        <w:tab/>
        <w:t>Nº 10  (2.00 mm.)</w:t>
      </w:r>
      <w:r w:rsidRPr="009822DB">
        <w:rPr>
          <w:spacing w:val="-3"/>
        </w:rPr>
        <w:tab/>
        <w:t xml:space="preserve">                       </w:t>
      </w:r>
      <w:r w:rsidRPr="009822DB">
        <w:rPr>
          <w:spacing w:val="-3"/>
        </w:rPr>
        <w:tab/>
      </w:r>
      <w:r w:rsidRPr="008D6492">
        <w:rPr>
          <w:spacing w:val="-3"/>
          <w:lang w:val="es-ES"/>
        </w:rPr>
        <w:t xml:space="preserve">30 </w:t>
      </w:r>
      <w:r w:rsidRPr="008D6492">
        <w:rPr>
          <w:spacing w:val="-3"/>
          <w:lang w:val="es-ES"/>
        </w:rPr>
        <w:noBreakHyphen/>
        <w:t xml:space="preserve"> 60</w:t>
      </w:r>
      <w:r w:rsidRPr="008D6492">
        <w:rPr>
          <w:vanish/>
          <w:spacing w:val="-3"/>
          <w:lang w:val="es-ES"/>
        </w:rPr>
        <w:t>En 4.2: Tipo/Fuente 1,10 - Activar.</w:t>
      </w:r>
    </w:p>
    <w:p w:rsidR="00C23A0F" w:rsidRPr="00FB0FBC" w:rsidRDefault="00C23A0F" w:rsidP="00C23A0F">
      <w:pPr>
        <w:tabs>
          <w:tab w:val="left" w:pos="591"/>
          <w:tab w:val="left" w:pos="1167"/>
          <w:tab w:val="left" w:pos="1455"/>
          <w:tab w:val="left" w:pos="1599"/>
          <w:tab w:val="left" w:pos="3039"/>
          <w:tab w:val="left" w:pos="4911"/>
        </w:tabs>
        <w:suppressAutoHyphens/>
        <w:jc w:val="left"/>
        <w:rPr>
          <w:spacing w:val="-3"/>
        </w:rPr>
      </w:pPr>
      <w:r w:rsidRPr="008D6492">
        <w:rPr>
          <w:vanish/>
          <w:spacing w:val="-3"/>
          <w:lang w:val="es-ES"/>
        </w:rPr>
        <w:t>En WP 4.2: Tipo/Fuente 1,10 - Desactivar.Nota:  El cambio al paso (12) y al tipo de letra (1) debe realizarse manualmente.</w:t>
      </w:r>
      <w:r w:rsidRPr="008D6492">
        <w:rPr>
          <w:spacing w:val="-3"/>
          <w:lang w:val="es-ES"/>
        </w:rPr>
        <w:tab/>
      </w:r>
      <w:r w:rsidRPr="00FB0FBC">
        <w:rPr>
          <w:spacing w:val="-3"/>
        </w:rPr>
        <w:t>Nº 40  (0.425 mm.)</w:t>
      </w:r>
      <w:r w:rsidRPr="00FB0FBC">
        <w:rPr>
          <w:spacing w:val="-3"/>
        </w:rPr>
        <w:tab/>
        <w:t xml:space="preserve">                        </w:t>
      </w:r>
      <w:r w:rsidRPr="00FB0FBC">
        <w:rPr>
          <w:spacing w:val="-3"/>
        </w:rPr>
        <w:tab/>
        <w:t xml:space="preserve">20 </w:t>
      </w:r>
      <w:r w:rsidRPr="00FB0FBC">
        <w:rPr>
          <w:spacing w:val="-3"/>
        </w:rPr>
        <w:noBreakHyphen/>
        <w:t xml:space="preserve"> 35</w:t>
      </w:r>
      <w:r w:rsidRPr="00FB0FBC">
        <w:rPr>
          <w:vanish/>
          <w:spacing w:val="-3"/>
        </w:rPr>
        <w:t>En 4.2: Tipo/Fuente 1,10 - Activar.</w:t>
      </w:r>
    </w:p>
    <w:p w:rsidR="00C23A0F" w:rsidRPr="00FB0FBC" w:rsidRDefault="00C23A0F" w:rsidP="00C23A0F">
      <w:pPr>
        <w:tabs>
          <w:tab w:val="left" w:pos="504"/>
          <w:tab w:val="left" w:pos="864"/>
          <w:tab w:val="left" w:pos="1152"/>
          <w:tab w:val="left" w:pos="1296"/>
        </w:tabs>
        <w:jc w:val="left"/>
      </w:pPr>
      <w:r w:rsidRPr="00FB0FBC">
        <w:rPr>
          <w:vanish/>
          <w:spacing w:val="-3"/>
        </w:rPr>
        <w:t>En WP 4.2: Tipo/Fuente 1,10 - Desactivar.Nota:  El cambio al paso (12) y al tipo de letra (1) debe realizarse manualmente.</w:t>
      </w:r>
      <w:r w:rsidRPr="00FB0FBC">
        <w:rPr>
          <w:spacing w:val="-3"/>
        </w:rPr>
        <w:tab/>
        <w:t>Nº 200 (0.075 mm.)</w:t>
      </w:r>
      <w:r w:rsidRPr="00FB0FBC">
        <w:rPr>
          <w:spacing w:val="-3"/>
        </w:rPr>
        <w:tab/>
        <w:t xml:space="preserve">                          </w:t>
      </w:r>
      <w:r w:rsidRPr="00FB0FBC">
        <w:rPr>
          <w:spacing w:val="-3"/>
        </w:rPr>
        <w:tab/>
      </w:r>
      <w:r w:rsidRPr="00FB0FBC">
        <w:rPr>
          <w:spacing w:val="-3"/>
        </w:rPr>
        <w:tab/>
        <w:t xml:space="preserve">3 </w:t>
      </w:r>
      <w:r w:rsidRPr="00FB0FBC">
        <w:rPr>
          <w:spacing w:val="-3"/>
        </w:rPr>
        <w:noBreakHyphen/>
        <w:t xml:space="preserve"> 15</w:t>
      </w:r>
    </w:p>
    <w:p w:rsidR="00C23A0F" w:rsidRPr="00FB0FBC" w:rsidRDefault="00C23A0F" w:rsidP="00C23A0F">
      <w:r w:rsidRPr="00FB0FBC">
        <w:rPr>
          <w:b/>
        </w:rPr>
        <w:t xml:space="preserve">FORMA DE MEDICIÓN Y PAGO: </w:t>
      </w:r>
      <w:r w:rsidRPr="00FB0FBC">
        <w:t>Se calculará el volumen total de relleno compactado y el precio contractual incluye la sub</w:t>
      </w:r>
      <w:r>
        <w:t xml:space="preserve"> base de material pétreo medido en metros cúbicos.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31" w:name="_Toc479846725"/>
      <w:r w:rsidRPr="00FB0FBC">
        <w:rPr>
          <w:b/>
        </w:rPr>
        <w:lastRenderedPageBreak/>
        <w:t>RUBRO:</w:t>
      </w:r>
      <w:r w:rsidRPr="00FB0FBC">
        <w:rPr>
          <w:rFonts w:eastAsia="Times New Roman"/>
          <w:lang w:eastAsia="es-EC"/>
        </w:rPr>
        <w:t xml:space="preserve"> Ripio triturado para campo de infiltración (D= 2.5 cm)</w:t>
      </w:r>
      <w:bookmarkEnd w:id="31"/>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Gravilla seleccionada para filtros.</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Se realizará un relleno con gravilla para adecuar los filtros de las tuberías PVC perforadas destinadas para el desagüe de aguas lluvias, la granulometría de la </w:t>
      </w:r>
      <w:r>
        <w:t xml:space="preserve">grava será homogénea de 1/2 </w:t>
      </w:r>
      <w:r w:rsidRPr="00FB0FBC">
        <w:t>pulgada.</w:t>
      </w:r>
    </w:p>
    <w:p w:rsidR="00C23A0F" w:rsidRPr="00FB0FBC" w:rsidRDefault="00C23A0F" w:rsidP="00C23A0F">
      <w:r>
        <w:rPr>
          <w:b/>
        </w:rPr>
        <w:t>ESPECIFICACIÓN:</w:t>
      </w:r>
      <w:r w:rsidRPr="00FB0FBC">
        <w:rPr>
          <w:b/>
        </w:rPr>
        <w:t xml:space="preserve"> </w:t>
      </w:r>
      <w:r w:rsidRPr="00FB0FBC">
        <w:t>El espesor del relleno se ubicará en capas de 10 cm hasta obtener 20 cm medidos a partir de la parte superior del tubo perforado. Además de ubicarse en los revestimientos de piso como se indica en los planos constructivos para ello se colocará un espesor de 10 cm de gravilla colocada de manera uniforme.</w:t>
      </w:r>
    </w:p>
    <w:p w:rsidR="00C23A0F" w:rsidRPr="00FB0FBC" w:rsidRDefault="00C23A0F" w:rsidP="00C23A0F">
      <w:r w:rsidRPr="00FB0FBC">
        <w:t xml:space="preserve">Este árido debe ser de dimensiones constantes, con una instalación rigurosa en su nivelación, cuidando el momento de su instalación, de no afectar a la tubería que se incluye en su interior. </w:t>
      </w:r>
    </w:p>
    <w:p w:rsidR="00C23A0F" w:rsidRPr="00FB0FBC" w:rsidRDefault="00C23A0F" w:rsidP="00C23A0F">
      <w:r w:rsidRPr="00FB0FBC">
        <w:t>Previo a la colocación de la capa final de relleno con material existente o de tierra vegetal importada, se colocará sobre esta capa de infiltración un manto de malla geo textil para evitar que el grano fino de los rellenos tapone la tubería de desagüe.</w:t>
      </w:r>
    </w:p>
    <w:p w:rsidR="00C23A0F" w:rsidRPr="00FB0FBC" w:rsidRDefault="00C23A0F" w:rsidP="00C23A0F">
      <w:r w:rsidRPr="00FB0FBC">
        <w:t>Asimismo, este árido se empleará como parte de los revestimientos de las caminerías de los muelles para tal caso, se conformará una capa de grava homogénea de 5 cm de altura que formará una superficie plana con una altura menor a la altura del bordillo perimetral de la caminería</w:t>
      </w:r>
      <w:r>
        <w:t xml:space="preserve"> </w:t>
      </w:r>
      <w:r w:rsidRPr="00FB0FBC">
        <w:t xml:space="preserve"> que queda expuesto sobre la superficie del terreno.</w:t>
      </w:r>
    </w:p>
    <w:p w:rsidR="00C23A0F" w:rsidRPr="00FB0FBC" w:rsidRDefault="00C23A0F" w:rsidP="00C23A0F">
      <w:r w:rsidRPr="00FB0FBC">
        <w:t>Este árido debe ser de dimensiones constantes, con una instalación rigurosa en su nivelación, cuidando el momento de su instalación, de no afectar a la rasante y en especial a la malla geo textil que evitará que los áridos se infiltren en la rasante de las caminerías.</w:t>
      </w:r>
    </w:p>
    <w:p w:rsidR="00C23A0F" w:rsidRPr="00FB0FBC" w:rsidRDefault="00C23A0F" w:rsidP="00C23A0F">
      <w:r w:rsidRPr="00FB0FBC">
        <w:rPr>
          <w:b/>
        </w:rPr>
        <w:t xml:space="preserve">FORMA DE MEDICIÓN Y PAGO: </w:t>
      </w:r>
      <w:r w:rsidRPr="00FB0FBC">
        <w:t xml:space="preserve">Se calculará el volumen total de relleno ubicado en las zanjas de la tubería perforada y en las zanjas para revestimiento de piso para la medición se la realizará en metros cúbicos. </w:t>
      </w:r>
    </w:p>
    <w:p w:rsidR="00C23A0F" w:rsidRPr="00FB0FBC" w:rsidRDefault="00C23A0F" w:rsidP="00C23A0F"/>
    <w:p w:rsidR="00C23A0F" w:rsidRPr="00FB0FBC" w:rsidRDefault="00C23A0F" w:rsidP="00C23A0F">
      <w:pPr>
        <w:rPr>
          <w:rFonts w:eastAsia="Times New Roman" w:cs="Times New Roman"/>
          <w:lang w:eastAsia="es-EC"/>
        </w:rPr>
      </w:pPr>
      <w:r w:rsidRPr="00FB0FBC">
        <w:rPr>
          <w:rFonts w:eastAsia="Times New Roman" w:cs="Times New Roman"/>
          <w:lang w:eastAsia="es-EC"/>
        </w:rPr>
        <w:br w:type="page"/>
      </w:r>
    </w:p>
    <w:p w:rsidR="00C23A0F" w:rsidRPr="00FB0FBC" w:rsidRDefault="00C23A0F" w:rsidP="00C23A0F">
      <w:pPr>
        <w:pStyle w:val="Ttulo2"/>
        <w:spacing w:line="276" w:lineRule="auto"/>
      </w:pPr>
      <w:bookmarkStart w:id="32" w:name="_Toc479846726"/>
      <w:r w:rsidRPr="00FB0FBC">
        <w:rPr>
          <w:b/>
        </w:rPr>
        <w:lastRenderedPageBreak/>
        <w:t>RUBRO:</w:t>
      </w:r>
      <w:r w:rsidRPr="00FB0FBC">
        <w:rPr>
          <w:rFonts w:eastAsia="Times New Roman"/>
          <w:lang w:eastAsia="es-EC"/>
        </w:rPr>
        <w:t xml:space="preserve"> </w:t>
      </w:r>
      <w:r>
        <w:rPr>
          <w:rFonts w:eastAsia="Times New Roman"/>
          <w:lang w:eastAsia="es-EC"/>
        </w:rPr>
        <w:t xml:space="preserve">Relleno de zanjas </w:t>
      </w:r>
      <w:r w:rsidRPr="00FB0FBC">
        <w:rPr>
          <w:rFonts w:eastAsia="Times New Roman"/>
          <w:lang w:eastAsia="es-EC"/>
        </w:rPr>
        <w:t>con material existente</w:t>
      </w:r>
      <w:bookmarkEnd w:id="32"/>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Agua.</w:t>
      </w:r>
    </w:p>
    <w:p w:rsidR="00C23A0F" w:rsidRPr="00FB0FBC" w:rsidRDefault="00C23A0F" w:rsidP="00C23A0F">
      <w:r w:rsidRPr="00FB0FBC">
        <w:rPr>
          <w:b/>
        </w:rPr>
        <w:t xml:space="preserve">MANO DE OBRA: </w:t>
      </w:r>
      <w:r w:rsidRPr="00FB0FBC">
        <w:t>Estruc. Ocup. E2 (peón), Chofer profesional (Estruc. Ocup. C1), Estruc. Ocup. C1 (Grupo I, operario cargadora).</w:t>
      </w:r>
    </w:p>
    <w:p w:rsidR="00C23A0F" w:rsidRPr="00FB0FBC" w:rsidRDefault="00C23A0F" w:rsidP="00C23A0F">
      <w:r w:rsidRPr="00FB0FBC">
        <w:rPr>
          <w:b/>
        </w:rPr>
        <w:t xml:space="preserve">EQUIPOS: </w:t>
      </w:r>
      <w:r w:rsidRPr="00FB0FBC">
        <w:t>Cargadora, plancha vibro compactadora a gasolina, volqueta 12 m3.</w:t>
      </w:r>
    </w:p>
    <w:p w:rsidR="00C23A0F" w:rsidRDefault="00C23A0F" w:rsidP="00C23A0F">
      <w:r>
        <w:rPr>
          <w:b/>
        </w:rPr>
        <w:t>DEFINICIÓN:</w:t>
      </w:r>
      <w:r w:rsidRPr="00194AAF">
        <w:t xml:space="preserve"> </w:t>
      </w:r>
      <w:r w:rsidRPr="00FB0FBC">
        <w:t>Comprende el relleno de todas las zanjas que se hayan excavado manual</w:t>
      </w:r>
      <w:r>
        <w:t xml:space="preserve">mente </w:t>
      </w:r>
      <w:r w:rsidRPr="00FB0FBC">
        <w:t xml:space="preserve"> o </w:t>
      </w:r>
      <w:r>
        <w:t xml:space="preserve">a </w:t>
      </w:r>
      <w:r w:rsidRPr="00FB0FBC">
        <w:t>máquina, realizadas para ductos, sistemas de drenaje y desagüe, redes de agua y otras instalaciones canalizadas bajo suelo.</w:t>
      </w:r>
    </w:p>
    <w:p w:rsidR="00C23A0F" w:rsidRPr="00FB0FBC" w:rsidRDefault="00C23A0F" w:rsidP="00C23A0F">
      <w:r>
        <w:rPr>
          <w:b/>
        </w:rPr>
        <w:t>ESPECIFICACIÓN:</w:t>
      </w:r>
      <w:r w:rsidRPr="00FB0FBC">
        <w:rPr>
          <w:b/>
        </w:rPr>
        <w:t xml:space="preserve"> </w:t>
      </w:r>
      <w:r w:rsidRPr="00FB0FBC">
        <w:t xml:space="preserve">Este rubro corresponde al relleno con suelo natural compactado a máquina en las áreas donde se ha planificado contrapiso y se considere necesario para completar la altura correspondiente; además de las áreas donde se realizaron las excavaciones manuales y a máquina para la colocación de las distintas redes que disponga el proyecto. </w:t>
      </w:r>
    </w:p>
    <w:p w:rsidR="00C23A0F" w:rsidRPr="00FB0FBC" w:rsidRDefault="00C23A0F" w:rsidP="00C23A0F">
      <w:r w:rsidRPr="00FB0FBC">
        <w:t xml:space="preserve">Comprende el suministro, colocación, hidratación y compactación por capas. Estará compuesto de tierra procedente de las excavaciones que se realicen dentro de los micro muelles y bulevar de una carpeta distribuida uniformemente. </w:t>
      </w:r>
    </w:p>
    <w:p w:rsidR="00C23A0F" w:rsidRPr="00FB0FBC" w:rsidRDefault="00C23A0F" w:rsidP="00C23A0F">
      <w:r w:rsidRPr="00FB0FBC">
        <w:t xml:space="preserve">Para poder colocar posteriormente los materiales de revestimiento de acabados o paisajismo estipulados en los detalles constructivos del proyecto, la compactación se la realizará de forma continua y en capas de material humedecido no mayores a 15 cm. de acuerdo a los límites y niveles indicados en los planos o fijados por la Fiscalización y supervisados por </w:t>
      </w:r>
      <w:r>
        <w:t>el Administrador del proyecto</w:t>
      </w:r>
      <w:r w:rsidRPr="00FB0FBC">
        <w:t xml:space="preserve">. </w:t>
      </w:r>
    </w:p>
    <w:p w:rsidR="00C23A0F" w:rsidRPr="00FB0FBC" w:rsidRDefault="00C23A0F" w:rsidP="00C23A0F">
      <w:r w:rsidRPr="00FB0FBC">
        <w:t xml:space="preserve"> </w:t>
      </w:r>
      <w:r w:rsidRPr="00FB0FBC">
        <w:rPr>
          <w:b/>
        </w:rPr>
        <w:t xml:space="preserve">FORMA DE MEDICIÓN Y PAGO: </w:t>
      </w:r>
      <w:r w:rsidRPr="00FB0FBC">
        <w:t>Se calculará el volumen total de relleno compactado de acuerdo con la aprobación del Fiscalizador y se pagará en metros cúbicos.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33" w:name="_Toc479846727"/>
      <w:r w:rsidRPr="00FB0FBC">
        <w:rPr>
          <w:b/>
        </w:rPr>
        <w:lastRenderedPageBreak/>
        <w:t>RUBRO:</w:t>
      </w:r>
      <w:r w:rsidRPr="00FB0FBC">
        <w:rPr>
          <w:rFonts w:eastAsia="Times New Roman"/>
          <w:lang w:eastAsia="es-EC"/>
        </w:rPr>
        <w:t xml:space="preserve"> Relleno con arena clasificada entre ductos</w:t>
      </w:r>
      <w:bookmarkEnd w:id="33"/>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R06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 plancha vibro compactadora a gasolina.</w:t>
      </w:r>
    </w:p>
    <w:p w:rsidR="00C23A0F" w:rsidRDefault="00C23A0F" w:rsidP="00C23A0F">
      <w:r>
        <w:rPr>
          <w:b/>
        </w:rPr>
        <w:t>DEFINICIÓN:</w:t>
      </w:r>
      <w:r w:rsidRPr="00194AAF">
        <w:t xml:space="preserve"> </w:t>
      </w:r>
      <w:r w:rsidRPr="00FB0FBC">
        <w:t>Constituido por materiales pétreo, proveniente de fuentes seleccionadas, que no contenga limo orgánico, materia vegetal, basuras, desperdicios o escombros.</w:t>
      </w:r>
    </w:p>
    <w:p w:rsidR="00C23A0F" w:rsidRPr="00FB0FBC" w:rsidRDefault="00C23A0F" w:rsidP="00C23A0F">
      <w:r>
        <w:rPr>
          <w:b/>
        </w:rPr>
        <w:t>ESPECIFICACIÓN:</w:t>
      </w:r>
      <w:r w:rsidRPr="00FB0FBC">
        <w:rPr>
          <w:b/>
        </w:rPr>
        <w:t xml:space="preserve"> </w:t>
      </w:r>
      <w:r w:rsidRPr="00FB0FBC">
        <w:t>El tamaño máximo del</w:t>
      </w:r>
      <w:r>
        <w:t xml:space="preserve"> material no deberá exceder de</w:t>
      </w:r>
      <w:r w:rsidRPr="00FB0FBC">
        <w:t xml:space="preserve"> la altura definida en los detalles de las secciones tipo de las zanjas del soterramiento. </w:t>
      </w:r>
    </w:p>
    <w:p w:rsidR="00C23A0F" w:rsidRPr="00FB0FBC" w:rsidRDefault="00C23A0F" w:rsidP="00C23A0F">
      <w:r w:rsidRPr="00FB0FBC">
        <w:t>El contenido de finos (porcentaje que pasa por el tamiz #200) deberá ser inferior al veinticinco por ciento (25%), y el índice de plasticidad del material que pasa por el tamiz #40 será menor de 10. El material deberá cumplir la siguiente granulometría:</w:t>
      </w:r>
    </w:p>
    <w:tbl>
      <w:tblPr>
        <w:tblStyle w:val="Tablaconcuadrcula"/>
        <w:tblW w:w="0" w:type="auto"/>
        <w:jc w:val="center"/>
        <w:tblLook w:val="04A0" w:firstRow="1" w:lastRow="0" w:firstColumn="1" w:lastColumn="0" w:noHBand="0" w:noVBand="1"/>
      </w:tblPr>
      <w:tblGrid>
        <w:gridCol w:w="1133"/>
        <w:gridCol w:w="2579"/>
      </w:tblGrid>
      <w:tr w:rsidR="00C23A0F" w:rsidRPr="00FB0FBC" w:rsidTr="00F54025">
        <w:trPr>
          <w:jc w:val="center"/>
        </w:trPr>
        <w:tc>
          <w:tcPr>
            <w:tcW w:w="1133" w:type="dxa"/>
            <w:vAlign w:val="center"/>
          </w:tcPr>
          <w:p w:rsidR="00C23A0F" w:rsidRPr="00FB0FBC" w:rsidRDefault="00C23A0F" w:rsidP="00F54025">
            <w:pPr>
              <w:spacing w:before="0" w:after="0"/>
              <w:jc w:val="center"/>
              <w:rPr>
                <w:b/>
              </w:rPr>
            </w:pPr>
            <w:r w:rsidRPr="00FB0FBC">
              <w:rPr>
                <w:b/>
              </w:rPr>
              <w:t>Tamiz</w:t>
            </w:r>
          </w:p>
        </w:tc>
        <w:tc>
          <w:tcPr>
            <w:tcW w:w="2579" w:type="dxa"/>
            <w:vAlign w:val="center"/>
          </w:tcPr>
          <w:p w:rsidR="00C23A0F" w:rsidRPr="00FB0FBC" w:rsidRDefault="00C23A0F" w:rsidP="00F54025">
            <w:pPr>
              <w:spacing w:before="0" w:after="0"/>
              <w:jc w:val="center"/>
              <w:rPr>
                <w:b/>
              </w:rPr>
            </w:pPr>
            <w:r w:rsidRPr="00FB0FBC">
              <w:rPr>
                <w:b/>
              </w:rPr>
              <w:t>Porcentaje que pasa</w:t>
            </w:r>
          </w:p>
        </w:tc>
      </w:tr>
      <w:tr w:rsidR="00C23A0F" w:rsidRPr="00FB0FBC" w:rsidTr="00F54025">
        <w:trPr>
          <w:jc w:val="center"/>
        </w:trPr>
        <w:tc>
          <w:tcPr>
            <w:tcW w:w="1133" w:type="dxa"/>
            <w:vAlign w:val="center"/>
          </w:tcPr>
          <w:p w:rsidR="00C23A0F" w:rsidRPr="00FB0FBC" w:rsidRDefault="00C23A0F" w:rsidP="00F54025">
            <w:pPr>
              <w:spacing w:before="0" w:after="0"/>
            </w:pPr>
            <w:r w:rsidRPr="00FB0FBC">
              <w:t>2”</w:t>
            </w:r>
          </w:p>
        </w:tc>
        <w:tc>
          <w:tcPr>
            <w:tcW w:w="2579" w:type="dxa"/>
            <w:vAlign w:val="center"/>
          </w:tcPr>
          <w:p w:rsidR="00C23A0F" w:rsidRPr="00FB0FBC" w:rsidRDefault="00C23A0F" w:rsidP="00F54025">
            <w:pPr>
              <w:spacing w:before="0" w:after="0"/>
              <w:jc w:val="center"/>
            </w:pPr>
            <w:r w:rsidRPr="00FB0FBC">
              <w:t>100</w:t>
            </w:r>
          </w:p>
        </w:tc>
      </w:tr>
      <w:tr w:rsidR="00C23A0F" w:rsidRPr="00FB0FBC" w:rsidTr="00F54025">
        <w:trPr>
          <w:jc w:val="center"/>
        </w:trPr>
        <w:tc>
          <w:tcPr>
            <w:tcW w:w="1133" w:type="dxa"/>
            <w:vAlign w:val="center"/>
          </w:tcPr>
          <w:p w:rsidR="00C23A0F" w:rsidRPr="00FB0FBC" w:rsidRDefault="00C23A0F" w:rsidP="00F54025">
            <w:pPr>
              <w:spacing w:before="0" w:after="0"/>
            </w:pPr>
            <w:r w:rsidRPr="00FB0FBC">
              <w:t>1”</w:t>
            </w:r>
          </w:p>
        </w:tc>
        <w:tc>
          <w:tcPr>
            <w:tcW w:w="2579" w:type="dxa"/>
            <w:vAlign w:val="center"/>
          </w:tcPr>
          <w:p w:rsidR="00C23A0F" w:rsidRPr="00FB0FBC" w:rsidRDefault="00C23A0F" w:rsidP="00F54025">
            <w:pPr>
              <w:spacing w:before="0" w:after="0"/>
              <w:jc w:val="center"/>
            </w:pPr>
            <w:r w:rsidRPr="00FB0FBC">
              <w:t>50-100</w:t>
            </w:r>
          </w:p>
        </w:tc>
      </w:tr>
      <w:tr w:rsidR="00C23A0F" w:rsidRPr="00FB0FBC" w:rsidTr="00F54025">
        <w:trPr>
          <w:jc w:val="center"/>
        </w:trPr>
        <w:tc>
          <w:tcPr>
            <w:tcW w:w="1133" w:type="dxa"/>
            <w:vAlign w:val="center"/>
          </w:tcPr>
          <w:p w:rsidR="00C23A0F" w:rsidRPr="00FB0FBC" w:rsidRDefault="00C23A0F" w:rsidP="00F54025">
            <w:pPr>
              <w:spacing w:before="0" w:after="0"/>
            </w:pPr>
            <w:r w:rsidRPr="00FB0FBC">
              <w:t>No. 4</w:t>
            </w:r>
          </w:p>
        </w:tc>
        <w:tc>
          <w:tcPr>
            <w:tcW w:w="2579" w:type="dxa"/>
            <w:vAlign w:val="center"/>
          </w:tcPr>
          <w:p w:rsidR="00C23A0F" w:rsidRPr="00FB0FBC" w:rsidRDefault="00C23A0F" w:rsidP="00F54025">
            <w:pPr>
              <w:spacing w:before="0" w:after="0"/>
              <w:jc w:val="center"/>
            </w:pPr>
            <w:r w:rsidRPr="00FB0FBC">
              <w:t>20-70</w:t>
            </w:r>
          </w:p>
        </w:tc>
      </w:tr>
      <w:tr w:rsidR="00C23A0F" w:rsidRPr="00FB0FBC" w:rsidTr="00F54025">
        <w:trPr>
          <w:jc w:val="center"/>
        </w:trPr>
        <w:tc>
          <w:tcPr>
            <w:tcW w:w="1133" w:type="dxa"/>
            <w:vAlign w:val="center"/>
          </w:tcPr>
          <w:p w:rsidR="00C23A0F" w:rsidRPr="00FB0FBC" w:rsidRDefault="00C23A0F" w:rsidP="00F54025">
            <w:pPr>
              <w:spacing w:before="0" w:after="0"/>
            </w:pPr>
            <w:r w:rsidRPr="00FB0FBC">
              <w:t>No. 20</w:t>
            </w:r>
          </w:p>
        </w:tc>
        <w:tc>
          <w:tcPr>
            <w:tcW w:w="2579" w:type="dxa"/>
            <w:vAlign w:val="center"/>
          </w:tcPr>
          <w:p w:rsidR="00C23A0F" w:rsidRPr="00FB0FBC" w:rsidRDefault="00C23A0F" w:rsidP="00F54025">
            <w:pPr>
              <w:spacing w:before="0" w:after="0"/>
              <w:jc w:val="center"/>
            </w:pPr>
            <w:r w:rsidRPr="00FB0FBC">
              <w:t>0-40</w:t>
            </w:r>
          </w:p>
        </w:tc>
      </w:tr>
      <w:tr w:rsidR="00C23A0F" w:rsidRPr="00FB0FBC" w:rsidTr="00F54025">
        <w:trPr>
          <w:jc w:val="center"/>
        </w:trPr>
        <w:tc>
          <w:tcPr>
            <w:tcW w:w="1133" w:type="dxa"/>
            <w:vAlign w:val="center"/>
          </w:tcPr>
          <w:p w:rsidR="00C23A0F" w:rsidRPr="00FB0FBC" w:rsidRDefault="00C23A0F" w:rsidP="00F54025">
            <w:pPr>
              <w:spacing w:before="0" w:after="0"/>
            </w:pPr>
            <w:r w:rsidRPr="00FB0FBC">
              <w:t>No. 200</w:t>
            </w:r>
          </w:p>
        </w:tc>
        <w:tc>
          <w:tcPr>
            <w:tcW w:w="2579" w:type="dxa"/>
            <w:vAlign w:val="center"/>
          </w:tcPr>
          <w:p w:rsidR="00C23A0F" w:rsidRPr="00FB0FBC" w:rsidRDefault="00C23A0F" w:rsidP="00F54025">
            <w:pPr>
              <w:spacing w:before="0" w:after="0"/>
              <w:jc w:val="center"/>
            </w:pPr>
            <w:r w:rsidRPr="00FB0FBC">
              <w:t>0-25</w:t>
            </w:r>
          </w:p>
        </w:tc>
      </w:tr>
    </w:tbl>
    <w:p w:rsidR="00C23A0F" w:rsidRPr="00FB0FBC" w:rsidRDefault="00C23A0F" w:rsidP="00C23A0F">
      <w:r w:rsidRPr="00FB0FBC">
        <w:t xml:space="preserve">Cuando este relleno se utilice para atraque de tuberías, se deberá colocar y compactar a cada lado del tubo o tubos en capas horizontales no mayores de quince (15) centímetros de espesor final. La compactación se hará con pisones apropiados o planchas vibratorias y con la humedad óptima, a fin de obtener una compactación mínima del 90% del ensayo de </w:t>
      </w:r>
      <w:r>
        <w:t xml:space="preserve">compactación </w:t>
      </w:r>
      <w:r w:rsidRPr="00FB0FBC">
        <w:t>Proctor.</w:t>
      </w:r>
    </w:p>
    <w:p w:rsidR="00C23A0F" w:rsidRPr="00FB0FBC" w:rsidRDefault="00C23A0F" w:rsidP="00C23A0F">
      <w:r w:rsidRPr="00FB0FBC">
        <w:t xml:space="preserve">El material se colocará y compactará en capas simétricas sucesivas como mínimo hasta treinta (30) centímetros. </w:t>
      </w:r>
    </w:p>
    <w:p w:rsidR="00C23A0F" w:rsidRPr="00FB0FBC" w:rsidRDefault="00C23A0F" w:rsidP="00C23A0F">
      <w:r w:rsidRPr="00FB0FBC">
        <w:t xml:space="preserve">El relleno o rellenos que se coloquen previa aprobación del Fiscalizador por debajo de la cota proyectada de fondo de la zanja excavada para la colocación de las tuberías con el objeto de mejorar el piso de fundación, deberá hacerse con el material debidamente compactado como mínimo al 95% del </w:t>
      </w:r>
      <w:r>
        <w:t xml:space="preserve">ensayo de compactación </w:t>
      </w:r>
      <w:r w:rsidRPr="00FB0FBC">
        <w:t>Proctor.</w:t>
      </w:r>
    </w:p>
    <w:p w:rsidR="00C23A0F" w:rsidRPr="00FB0FBC" w:rsidRDefault="00C23A0F" w:rsidP="00C23A0F">
      <w:r w:rsidRPr="00FB0FBC">
        <w:t xml:space="preserve"> </w:t>
      </w:r>
      <w:r w:rsidRPr="00FB0FBC">
        <w:rPr>
          <w:b/>
        </w:rPr>
        <w:t xml:space="preserve">FORMA DE MEDICIÓN Y PAGO: </w:t>
      </w:r>
      <w:r w:rsidRPr="00FB0FBC">
        <w:t>Se calculará el volumen total de relleno de las zanjas de soterramiento de acuerdo con la aprobación del Fiscalizador y se pagará en metros cúbicos.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1"/>
        <w:rPr>
          <w:lang w:val="es-EC"/>
        </w:rPr>
      </w:pPr>
      <w:bookmarkStart w:id="34" w:name="_Toc479846728"/>
      <w:r w:rsidRPr="00FB0FBC">
        <w:rPr>
          <w:lang w:val="es-EC"/>
        </w:rPr>
        <w:lastRenderedPageBreak/>
        <w:t>CONTRAPISOS Y REVESTIMIENTOS</w:t>
      </w:r>
      <w:bookmarkEnd w:id="34"/>
    </w:p>
    <w:p w:rsidR="00C23A0F" w:rsidRPr="00FB0FBC" w:rsidRDefault="00C23A0F" w:rsidP="00C23A0F">
      <w:pPr>
        <w:pStyle w:val="Ttulo2"/>
        <w:spacing w:line="276" w:lineRule="auto"/>
      </w:pPr>
      <w:bookmarkStart w:id="35" w:name="_Toc479846729"/>
      <w:r w:rsidRPr="00FB0FBC">
        <w:rPr>
          <w:b/>
        </w:rPr>
        <w:t>RUBRO:</w:t>
      </w:r>
      <w:r w:rsidRPr="00FB0FBC">
        <w:rPr>
          <w:rFonts w:eastAsia="Times New Roman"/>
          <w:lang w:eastAsia="es-EC"/>
        </w:rPr>
        <w:t xml:space="preserve"> Contrapiso de hormigón simple con fibra metálica f´c= 210 kg/cm2, e= 8cm</w:t>
      </w:r>
      <w:bookmarkEnd w:id="35"/>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Listones de madera (7x7) cm, endurecedor de pisos (cuarzo gris), malla electro soldada de (15x15x5) mm, fibra metálica para reforzamiento de hormigones, hormigón simple de 210 kg/cm2 premezclado.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Este rubro estará en todos los lugares de caminerías</w:t>
      </w:r>
      <w:r w:rsidR="009822DB">
        <w:t>, alcorques</w:t>
      </w:r>
      <w:r w:rsidRPr="00FB0FBC">
        <w:t xml:space="preserve"> y rampas de uso peatonal o vehicular que indiquen los planos arquitectónicos.  </w:t>
      </w:r>
    </w:p>
    <w:p w:rsidR="00C23A0F" w:rsidRPr="00FB0FBC" w:rsidRDefault="00C23A0F" w:rsidP="00C23A0F">
      <w:r>
        <w:rPr>
          <w:b/>
        </w:rPr>
        <w:t>ESPECIFICACIÓN:</w:t>
      </w:r>
      <w:r w:rsidRPr="00FB0FBC">
        <w:rPr>
          <w:b/>
        </w:rPr>
        <w:t xml:space="preserve"> </w:t>
      </w:r>
      <w:r w:rsidRPr="00FB0FBC">
        <w:t xml:space="preserve">El hormigón deberá ser dosificado y premezclado a máquina fuera del lugar de la obra siguiendo las más estrictas especificaciones de hormigones y antes del vertido habrá que cerciorarse que la mezcla cumpla con todos los requerimientos técnicos de este tipo de contrapiso y que los compactados estén limpios de materias extrañas y que se hayan colocado las instalaciones respectivas con el visto bueno del Fiscalizador; además se tomará las respectivas muestras para realizar ensayos de ruptura de cilindros y el </w:t>
      </w:r>
      <w:r>
        <w:t xml:space="preserve">ensayo de asentamiento del hormigón con el cono de Abrahams </w:t>
      </w:r>
      <w:r w:rsidRPr="00FB0FBC">
        <w:t xml:space="preserve">para comprobar la resistencia y consistencia respectivamente del hormigón. </w:t>
      </w:r>
    </w:p>
    <w:p w:rsidR="00C23A0F" w:rsidRPr="00FB0FBC" w:rsidRDefault="00C23A0F" w:rsidP="00C23A0F">
      <w:r w:rsidRPr="00FB0FBC">
        <w:t xml:space="preserve">En estos contrapisos se dejarán las juntas de dilatación respectivas y se cuidará que, tanto la losa de contrapiso como el acabado final del piso consideren la pendiente mínima establecidas en los planos arquitectónico para el desalojo de las aguas lluvias y el figurado correspondiente de conformidad con los planos de acabados del proyecto.  </w:t>
      </w:r>
    </w:p>
    <w:p w:rsidR="00C23A0F" w:rsidRPr="00FB0FBC" w:rsidRDefault="00C23A0F" w:rsidP="00C23A0F">
      <w:r w:rsidRPr="00FB0FBC">
        <w:t xml:space="preserve">El contratista presentará muestras de hormigones previos a la autorización de fiscalización para el inicio de fundiciones. </w:t>
      </w:r>
    </w:p>
    <w:p w:rsidR="00C23A0F" w:rsidRPr="00FB0FBC" w:rsidRDefault="00C23A0F" w:rsidP="00C23A0F">
      <w:r w:rsidRPr="00FB0FBC">
        <w:t xml:space="preserve">Todos los hormigones a ser utilizados en la obra deberán ser diseñados en un laboratorio calificado por la Entidad Contratante. El </w:t>
      </w:r>
      <w:r>
        <w:t>Co</w:t>
      </w:r>
      <w:r w:rsidRPr="00FB0FBC">
        <w:t>ntratista realizará diseños</w:t>
      </w:r>
      <w:r>
        <w:t xml:space="preserve"> de mezclas</w:t>
      </w:r>
      <w:r w:rsidRPr="00FB0FBC">
        <w:t xml:space="preserve"> con los materiales a ser empleados que se acopien en la obra, y sobre esta base y de acuerdo a los requerimientos del diseño entregado por el laboratorio, dispondrá la construcción de los hormigones. Los cambios en la dosificación deberán contar con la </w:t>
      </w:r>
      <w:r w:rsidRPr="00177D50">
        <w:t>aprobación</w:t>
      </w:r>
      <w:r w:rsidRPr="00FB0FBC">
        <w:t xml:space="preserve"> del Fiscalizador. </w:t>
      </w:r>
    </w:p>
    <w:p w:rsidR="00C23A0F" w:rsidRPr="00FB0FBC" w:rsidRDefault="00C23A0F" w:rsidP="00C23A0F">
      <w:r w:rsidRPr="00FB0FBC">
        <w:t>Se recomienda realizar el amasado a máquina, en lo posible una que posea una válvula automática para la dosificación del agua. La dosificación se la hará al peso. El control de balanzas, calidades de los agregados y humedad de los mismos deberá hacerse por lo menos a la iniciación de cada jornada de fundición. La norma que regirá al hormigón premezclado será la NTE INEN 1855-1:0.</w:t>
      </w:r>
    </w:p>
    <w:p w:rsidR="00C23A0F" w:rsidRPr="00FB0FBC" w:rsidRDefault="00C23A0F" w:rsidP="00C23A0F">
      <w:r w:rsidRPr="00FB0FBC">
        <w:lastRenderedPageBreak/>
        <w:t xml:space="preserve">La manipulación del hormigón en ningún caso deberá tomar un tiempo mayor a 30 minutos. Previo al vaciado, el </w:t>
      </w:r>
      <w:r>
        <w:t>C</w:t>
      </w:r>
      <w:r w:rsidRPr="00FB0FBC">
        <w:t xml:space="preserve">onstructor deberá proveer de canalones, elevadores, artesas y plataformas adecuadas a fin de transportar el hormigón en forma correcta hacia los diferentes niveles de consumo. </w:t>
      </w:r>
    </w:p>
    <w:p w:rsidR="00C23A0F" w:rsidRPr="00FB0FBC" w:rsidRDefault="00C23A0F" w:rsidP="00C23A0F">
      <w:r w:rsidRPr="00FB0FBC">
        <w:t>En todo caso no se permitirá que se deposite el hormigón desde una altura tal que se produzca la separación de los agregados. El equipo necesario tanto para la manipulación como para el vaciado, deberá estar en perfecto estado, limpi</w:t>
      </w:r>
      <w:r>
        <w:t>o y libre de materiales</w:t>
      </w:r>
      <w:r w:rsidRPr="00FB0FBC">
        <w:t xml:space="preserve"> extraños.</w:t>
      </w:r>
    </w:p>
    <w:p w:rsidR="00C23A0F" w:rsidRPr="00FB0FBC" w:rsidRDefault="00C23A0F" w:rsidP="00C23A0F">
      <w:r w:rsidRPr="00FB0FBC">
        <w:t xml:space="preserve">El hormigón debe ser colocado en obra dentro de los 30 minutos después de amasado, debiendo para el efecto, estar los encofrados listos y limpios, asimismo deberán estar colocados, verificados y comprobados todas las armaduras y chicotes, en estas condiciones, cada capa de hormigón deberá ser vibrada a fin de desalojar las burbujas de aire y oquedades contenidas en la masa, los vibradores podrán ser de tipo eléctrico o neumático, electromagnético o mecánico, de inmersión o de superficie, etc. </w:t>
      </w:r>
    </w:p>
    <w:p w:rsidR="00C23A0F" w:rsidRPr="00FB0FBC" w:rsidRDefault="00C23A0F" w:rsidP="00C23A0F">
      <w:r w:rsidRPr="00FB0FBC">
        <w:t>De ser posible, se colocará en obra todo el hormigón de forma continua. Cuando sea necesario interrumpir la colocación del hormigón, o en su defecto se procederá a la formación inmediata de una junta de construcción técnicamente diseñada según los requerimient</w:t>
      </w:r>
      <w:r>
        <w:t>os del caso y aprobados por la F</w:t>
      </w:r>
      <w:r w:rsidRPr="00FB0FBC">
        <w:t xml:space="preserve">iscalización. </w:t>
      </w:r>
    </w:p>
    <w:p w:rsidR="00C23A0F" w:rsidRDefault="00C23A0F" w:rsidP="00C23A0F">
      <w:r w:rsidRPr="00FB0FBC">
        <w:t>Forman parte de estas especificaciones todas las regulaciones establecidas en el Código Ecuatoriano de la Construcción. Todo el cemento será de una calidad tal que cumpla con la norma INEN 152. Los cementos nacionales que cumplen con estas condiciones son los cementos Portland.</w:t>
      </w:r>
    </w:p>
    <w:p w:rsidR="00C23A0F" w:rsidRPr="00E31D11" w:rsidRDefault="00C23A0F" w:rsidP="00C23A0F">
      <w:r w:rsidRPr="00E31D11">
        <w:t xml:space="preserve">El texturizado de hormigón hace referencia a todas las actividades necesarias para dar </w:t>
      </w:r>
      <w:r>
        <w:t xml:space="preserve">forma al </w:t>
      </w:r>
      <w:r w:rsidRPr="00E31D11">
        <w:t xml:space="preserve">hormigón mediante la aplicación </w:t>
      </w:r>
      <w:r>
        <w:t>de moldes</w:t>
      </w:r>
      <w:r w:rsidRPr="00E31D11">
        <w:t xml:space="preserve"> en la superficie del hormigón fresco</w:t>
      </w:r>
      <w:r>
        <w:t>,</w:t>
      </w:r>
      <w:r w:rsidRPr="00E31D11">
        <w:t xml:space="preserve"> se dará una textura de acuerdo a los planos y detalles constructivos</w:t>
      </w:r>
      <w:r>
        <w:t>.</w:t>
      </w:r>
    </w:p>
    <w:p w:rsidR="00C23A0F" w:rsidRPr="00FB0FBC" w:rsidRDefault="00C23A0F" w:rsidP="00C23A0F">
      <w:r w:rsidRPr="00FB0FBC">
        <w:t xml:space="preserve">El Contratista y Fiscalizador tomarán las respectivas muestras del hormigón para realizar ensayos de ruptura </w:t>
      </w:r>
      <w:r>
        <w:t>de cilindros y el ensayo de asentamiento del hormigón con el cono de Abrams</w:t>
      </w:r>
      <w:r w:rsidRPr="00FB0FBC">
        <w:t xml:space="preserve"> para comprobar la resistencia y consistencia respectivamente del hormigón. </w:t>
      </w:r>
    </w:p>
    <w:p w:rsidR="00C23A0F" w:rsidRPr="00FB0FBC" w:rsidRDefault="00C23A0F" w:rsidP="00C23A0F">
      <w:r w:rsidRPr="00FB0FBC">
        <w:rPr>
          <w:b/>
        </w:rPr>
        <w:t xml:space="preserve">FORMA DE MEDICIÓN Y PAGO: </w:t>
      </w:r>
      <w:r w:rsidRPr="00FB0FBC">
        <w:t>Se calculará la superficie revestida de hormigón y se pagará al Contratista los metros cuadrados fundidos.  Se pagará una vez apruebe los informes de laboratorio de siete días.</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36" w:name="_Toc479846730"/>
      <w:r w:rsidRPr="00FB0FBC">
        <w:rPr>
          <w:b/>
        </w:rPr>
        <w:lastRenderedPageBreak/>
        <w:t>RUBRO:</w:t>
      </w:r>
      <w:r w:rsidRPr="00FB0FBC">
        <w:rPr>
          <w:rFonts w:eastAsia="Times New Roman"/>
          <w:lang w:eastAsia="es-EC"/>
        </w:rPr>
        <w:t xml:space="preserve"> Bordillo tipo III</w:t>
      </w:r>
      <w:bookmarkEnd w:id="36"/>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P02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Agua, arena gruesa, ripio (grava &lt;3/4), cemento, encofrado metálico.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Concretera, herramienta menor.</w:t>
      </w:r>
    </w:p>
    <w:p w:rsidR="00C23A0F" w:rsidRDefault="00C23A0F" w:rsidP="00C23A0F">
      <w:r>
        <w:rPr>
          <w:b/>
        </w:rPr>
        <w:t>DEFINICIÓN:</w:t>
      </w:r>
      <w:r w:rsidRPr="00194AAF">
        <w:t xml:space="preserve"> </w:t>
      </w:r>
      <w:r w:rsidRPr="00FB0FBC">
        <w:t xml:space="preserve">Los bordillos de hormigón fundido en sitio sirven para confinar y ajustar los materiales de las caminerías. Su ubicación está marcada en los planos respectivos y deberá respetarse y confirmar con la </w:t>
      </w:r>
      <w:r>
        <w:t>F</w:t>
      </w:r>
      <w:r w:rsidRPr="00FB0FBC">
        <w:t>iscalización.</w:t>
      </w:r>
    </w:p>
    <w:p w:rsidR="00C23A0F" w:rsidRPr="00FB0FBC" w:rsidRDefault="00C23A0F" w:rsidP="00C23A0F">
      <w:r>
        <w:rPr>
          <w:b/>
        </w:rPr>
        <w:t>ESPECIFICACIÓN:</w:t>
      </w:r>
      <w:r w:rsidRPr="00FB0FBC">
        <w:t xml:space="preserve"> Para su construcción deberá hacerse la respectiva excavación y el relleno granular compactado antes de colocar los encofrados laterales y proceder a la fundición de los bordillos, los mismos que deberán quedar al mismo nivel de la superficie de la caminería de las aceras. </w:t>
      </w:r>
    </w:p>
    <w:p w:rsidR="00C23A0F" w:rsidRPr="00FB0FBC" w:rsidRDefault="00C23A0F" w:rsidP="00C23A0F">
      <w:r w:rsidRPr="00FB0FBC">
        <w:t xml:space="preserve">El acabado final del bordillo será el natural que es resultante del desencofrado posterior a su fundido. </w:t>
      </w:r>
    </w:p>
    <w:p w:rsidR="00C23A0F" w:rsidRPr="00FB0FBC" w:rsidRDefault="00C23A0F" w:rsidP="00C23A0F">
      <w:r w:rsidRPr="00FB0FBC">
        <w:t>Los bordillos tipo III será de 15 cm, en la parte superior, 20 cm., en la base por una altu</w:t>
      </w:r>
      <w:r>
        <w:t>ra de 50 cm.</w:t>
      </w:r>
    </w:p>
    <w:p w:rsidR="00C23A0F" w:rsidRPr="00FB0FBC" w:rsidRDefault="00C23A0F" w:rsidP="00C23A0F">
      <w:r w:rsidRPr="00FB0FBC">
        <w:rPr>
          <w:b/>
        </w:rPr>
        <w:t xml:space="preserve">FORMA DE MEDICIÓN Y PAGO: </w:t>
      </w:r>
      <w:r w:rsidRPr="00FB0FBC">
        <w:t xml:space="preserve">Se medirá por metro lineal construido y se pagará aplicando el precio unitario contractual. </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37" w:name="_Toc479846731"/>
      <w:r w:rsidRPr="00FB0FBC">
        <w:rPr>
          <w:b/>
        </w:rPr>
        <w:lastRenderedPageBreak/>
        <w:t>RUBRO:</w:t>
      </w:r>
      <w:r>
        <w:rPr>
          <w:rFonts w:eastAsia="Times New Roman"/>
          <w:lang w:eastAsia="es-EC"/>
        </w:rPr>
        <w:t xml:space="preserve"> Bermas de hormigón Simple f´</w:t>
      </w:r>
      <w:r w:rsidRPr="00FB0FBC">
        <w:rPr>
          <w:rFonts w:eastAsia="Times New Roman"/>
          <w:lang w:eastAsia="es-EC"/>
        </w:rPr>
        <w:t>c=280 Kg/cm2; incluye encofrado y excavación h= 0.50 m</w:t>
      </w:r>
      <w:bookmarkEnd w:id="37"/>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P03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Aditivo acelerante, clavos &lt;1 1/2 pul., agua, arena gruesa, ripio (grava &lt;1/4), listones de madera (7x7) cm, tiras rústicas de eucalipto (2.5x2x250) cm, cemento, tablas de madera para encofrado (20x3) m.</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 concretera.</w:t>
      </w:r>
    </w:p>
    <w:p w:rsidR="00C23A0F" w:rsidRDefault="00C23A0F" w:rsidP="00C23A0F">
      <w:r>
        <w:rPr>
          <w:b/>
        </w:rPr>
        <w:t>DEFINICIÓN:</w:t>
      </w:r>
      <w:r w:rsidRPr="00194AAF">
        <w:t xml:space="preserve"> </w:t>
      </w:r>
      <w:r w:rsidRPr="00FB0FBC">
        <w:t xml:space="preserve">Las bermas son bordillos de hormigón que sirven para confinar y ajustar los materiales de la calzada vehicular. Su ubicación está marcada en los planos respectivos y deberá respetarse y confirmar con la </w:t>
      </w:r>
      <w:r>
        <w:t>F</w:t>
      </w:r>
      <w:r w:rsidRPr="00FB0FBC">
        <w:t>iscalización.</w:t>
      </w:r>
    </w:p>
    <w:p w:rsidR="00C23A0F" w:rsidRPr="00FB0FBC" w:rsidRDefault="00C23A0F" w:rsidP="00C23A0F">
      <w:r>
        <w:rPr>
          <w:b/>
        </w:rPr>
        <w:t>ESPECIFICACIÓN:</w:t>
      </w:r>
      <w:r w:rsidRPr="00FB0FBC">
        <w:rPr>
          <w:b/>
        </w:rPr>
        <w:t xml:space="preserve"> </w:t>
      </w:r>
      <w:r w:rsidRPr="00FB0FBC">
        <w:t xml:space="preserve">Para su construcción deberá hacerse la respectiva excavación y el relleno granular compactado antes de colocar los encofrados laterales y proceder a la fundición de los bordillos, los mismos que deberán quedar al mismo nivel que la superficie de la caminería de adoquín. </w:t>
      </w:r>
    </w:p>
    <w:p w:rsidR="00C23A0F" w:rsidRPr="00FB0FBC" w:rsidRDefault="00C23A0F" w:rsidP="00C23A0F">
      <w:r w:rsidRPr="00FB0FBC">
        <w:t xml:space="preserve">El acabado final del bordillo será en paleteado grueso realizado con mortero 1:3 (cemento-arena). Entre el bordillo y el adoquinado se hará una media caña de 2 x 2 cm perfectamente recta. </w:t>
      </w:r>
    </w:p>
    <w:p w:rsidR="00C23A0F" w:rsidRPr="00FB0FBC" w:rsidRDefault="00C23A0F" w:rsidP="00C23A0F">
      <w:r w:rsidRPr="00FB0FBC">
        <w:rPr>
          <w:b/>
        </w:rPr>
        <w:t xml:space="preserve">FORMA DE MEDICIÓN Y PAGO: </w:t>
      </w:r>
      <w:r w:rsidRPr="00FB0FBC">
        <w:t xml:space="preserve">Estos precios y pagos constituirán la compensación total por la disposición del material incluyendo, mano de obra, cortes, equipo, herramientas, materiales y operaciones conexas necesarias para la ejecución de los trabajos descritos para este rubro.  </w:t>
      </w:r>
    </w:p>
    <w:p w:rsidR="00C23A0F" w:rsidRPr="00FB0FBC" w:rsidRDefault="00C23A0F" w:rsidP="00C23A0F">
      <w:r w:rsidRPr="00FB0FBC">
        <w:t>La cantidad de obra ejecutada se pagará con la unidad de medida en metros cúbicos y al precio unitario c</w:t>
      </w:r>
      <w:r>
        <w:t>ontractual.</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38" w:name="_Toc479846732"/>
      <w:r w:rsidRPr="00FB0FBC">
        <w:rPr>
          <w:b/>
        </w:rPr>
        <w:lastRenderedPageBreak/>
        <w:t>RUBRO:</w:t>
      </w:r>
      <w:r w:rsidRPr="00FB0FBC">
        <w:rPr>
          <w:rFonts w:eastAsia="Times New Roman"/>
          <w:lang w:eastAsia="es-EC"/>
        </w:rPr>
        <w:t xml:space="preserve"> Canal de hormigón prefabricado (50x50x8) cm, para bordillo</w:t>
      </w:r>
      <w:bookmarkEnd w:id="38"/>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P04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gruesa, canal de hormigón prefabricado (50x50x8) cm, agua, cemento.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Se especifica este canal como un bordillo para la delimitación de las plataformas continuas vehículo</w:t>
      </w:r>
      <w:r>
        <w:t>-</w:t>
      </w:r>
      <w:r w:rsidRPr="00FB0FBC">
        <w:t>peatón y en los sitios definidos en los planos arquitectónicos.</w:t>
      </w:r>
    </w:p>
    <w:p w:rsidR="00C23A0F" w:rsidRPr="00FB0FBC" w:rsidRDefault="00C23A0F" w:rsidP="00C23A0F">
      <w:r>
        <w:rPr>
          <w:b/>
        </w:rPr>
        <w:t>ESPECIFICACIÓN:</w:t>
      </w:r>
      <w:r w:rsidRPr="00FB0FBC">
        <w:rPr>
          <w:b/>
        </w:rPr>
        <w:t xml:space="preserve"> </w:t>
      </w:r>
      <w:r w:rsidRPr="00FB0FBC">
        <w:t xml:space="preserve">Para su colocación se seguirán las instrucciones que determina la casa fabricante teniendo como referencia el detalle constructivo, cuidando que la unión de la canaleta con el adoquín de las calzadas vehiculares, sea perfecta y al nivel superior se forme la pendiente definida en los planos constructivos. </w:t>
      </w:r>
    </w:p>
    <w:p w:rsidR="00C23A0F" w:rsidRPr="00FB0FBC" w:rsidRDefault="00C23A0F" w:rsidP="00C23A0F">
      <w:r w:rsidRPr="00FB0FBC">
        <w:t xml:space="preserve">En los sitios donde se producen ángulos o curvaturas se cortará con disco de corte en módulos pequeños y geométricos hasta ir formando la curva, teniendo en cuenta la forma del canal no se afecte por cortes. </w:t>
      </w:r>
    </w:p>
    <w:p w:rsidR="00C23A0F" w:rsidRPr="00FB0FBC" w:rsidRDefault="00C23A0F" w:rsidP="00C23A0F">
      <w:r w:rsidRPr="00FB0FBC">
        <w:t xml:space="preserve">En el caso de las plataformas únicas, cuando el canal tope con un sumidero de hierro fundido o de piedra, esta se separará del sumidero por lo menos 10 cm para permitir un espacio donde se fundirá un anillo de hormigón simple escobillado siguiendo la forma del canal de la canaleta.  </w:t>
      </w:r>
    </w:p>
    <w:p w:rsidR="00C23A0F" w:rsidRPr="00FB0FBC" w:rsidRDefault="00C23A0F" w:rsidP="00C23A0F">
      <w:r w:rsidRPr="00FB0FBC">
        <w:t xml:space="preserve">El Constructor adquirirá estos bordillos en una fábrica especializada, que garantice la calidad de los mismos tanto en su resistencia como en su forma, dimensiones y apariencia. </w:t>
      </w:r>
    </w:p>
    <w:p w:rsidR="00C23A0F" w:rsidRPr="00FB0FBC" w:rsidRDefault="00C23A0F" w:rsidP="00C23A0F">
      <w:r w:rsidRPr="00FB0FBC">
        <w:rPr>
          <w:b/>
        </w:rPr>
        <w:t xml:space="preserve">FORMA DE MEDICIÓN Y PAGO: </w:t>
      </w:r>
      <w:r w:rsidRPr="00FB0FBC">
        <w:t xml:space="preserve">Se calculará la longitud total del canal instalado y se pagará con el precio unitario contractual medida en metros lineales. </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39" w:name="_Toc479846733"/>
      <w:r w:rsidRPr="00FB0FBC">
        <w:rPr>
          <w:b/>
        </w:rPr>
        <w:lastRenderedPageBreak/>
        <w:t>RUBRO:</w:t>
      </w:r>
      <w:r w:rsidRPr="00FB0FBC">
        <w:rPr>
          <w:rFonts w:eastAsia="Times New Roman"/>
          <w:lang w:eastAsia="es-EC"/>
        </w:rPr>
        <w:t xml:space="preserve"> Canaletas de hormigón prefabricado (30x30x8) cm</w:t>
      </w:r>
      <w:bookmarkEnd w:id="39"/>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P05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canaleta de hormigón prefabricado (30x30x8) cm, agua, cemento.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 amoladora.</w:t>
      </w:r>
    </w:p>
    <w:p w:rsidR="00C23A0F" w:rsidRDefault="00C23A0F" w:rsidP="00C23A0F">
      <w:r>
        <w:rPr>
          <w:b/>
        </w:rPr>
        <w:t>DEFINICIÓN:</w:t>
      </w:r>
      <w:r w:rsidRPr="00194AAF">
        <w:t xml:space="preserve"> </w:t>
      </w:r>
      <w:r w:rsidRPr="00FB0FBC">
        <w:t>Se especifica esta cuneta para la recolección de agua lluvia de las plataformas continuas vehículo – peatón y en los sitios definidos en los planos arquitectónicos.</w:t>
      </w:r>
    </w:p>
    <w:p w:rsidR="00C23A0F" w:rsidRPr="00FB0FBC" w:rsidRDefault="00C23A0F" w:rsidP="00C23A0F">
      <w:r>
        <w:rPr>
          <w:b/>
        </w:rPr>
        <w:t>ESPECIFICACIÓN:</w:t>
      </w:r>
      <w:r w:rsidRPr="00FB0FBC">
        <w:rPr>
          <w:b/>
        </w:rPr>
        <w:t xml:space="preserve"> </w:t>
      </w:r>
    </w:p>
    <w:p w:rsidR="00C23A0F" w:rsidRPr="00FB0FBC" w:rsidRDefault="00C23A0F" w:rsidP="00C23A0F">
      <w:r w:rsidRPr="00FB0FBC">
        <w:t xml:space="preserve">Para su colocación se seguirán las instrucciones que determina la casa fabricante teniendo como referencia el detalle constructivo, cuidando que la unión de la canaleta con el adoquín de las calzadas vehiculares, sea perfecta y al nivel superior de la ceja que esta tiene para conformar la concavidad recolectora de agua. </w:t>
      </w:r>
    </w:p>
    <w:p w:rsidR="00C23A0F" w:rsidRPr="00FB0FBC" w:rsidRDefault="00C23A0F" w:rsidP="00C23A0F">
      <w:r w:rsidRPr="00FB0FBC">
        <w:t xml:space="preserve">En los sitios donde se producen ángulos o curvaturas se cortará con disco de corte en módulos pequeños y geométricos hasta ir formando la curva, teniendo en cuenta que la concavidad o valle de la canaleta no se afecte por cortes. </w:t>
      </w:r>
    </w:p>
    <w:p w:rsidR="00C23A0F" w:rsidRPr="00FB0FBC" w:rsidRDefault="00C23A0F" w:rsidP="00C23A0F">
      <w:r w:rsidRPr="00FB0FBC">
        <w:t xml:space="preserve">En el caso de las plataformas únicas, cuando la canaleta tope con un sumidero de hierro fundido o de piedra, esta se separará del sumidero por lo menos 10 cm para permitir un espacio donde se fundirá un anillo de hormigón simple escobillado siguiendo la forma del canal de la canaleta.  </w:t>
      </w:r>
    </w:p>
    <w:p w:rsidR="00C23A0F" w:rsidRPr="00FB0FBC" w:rsidRDefault="00C23A0F" w:rsidP="00C23A0F">
      <w:r w:rsidRPr="00FB0FBC">
        <w:t xml:space="preserve">El Constructor adquirirá estos bordillos en una fábrica especializada, que garantice la calidad de los mismos tanto en su resistencia como en su forma, dimensiones y apariencia. </w:t>
      </w:r>
    </w:p>
    <w:p w:rsidR="00C23A0F" w:rsidRPr="00FB0FBC" w:rsidRDefault="00C23A0F" w:rsidP="00C23A0F">
      <w:r w:rsidRPr="00FB0FBC">
        <w:rPr>
          <w:b/>
        </w:rPr>
        <w:t xml:space="preserve">FORMA DE MEDICIÓN Y PAGO: </w:t>
      </w:r>
      <w:r w:rsidRPr="00FB0FBC">
        <w:t xml:space="preserve">Se calculará la longitud total de la canaleta instalada y se pagará con el precio unitario contractual medida en metros lineales. </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0" w:name="_Toc479846734"/>
      <w:r w:rsidRPr="00FB0FBC">
        <w:rPr>
          <w:b/>
        </w:rPr>
        <w:lastRenderedPageBreak/>
        <w:t>RUBRO:</w:t>
      </w:r>
      <w:r w:rsidRPr="00FB0FBC">
        <w:rPr>
          <w:rFonts w:eastAsia="Times New Roman"/>
          <w:lang w:eastAsia="es-EC"/>
        </w:rPr>
        <w:t xml:space="preserve"> Tapas de sifones de piedra perforada (50x50x8) cm</w:t>
      </w:r>
      <w:bookmarkEnd w:id="40"/>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P06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Tapa rejilla piedra andesita perforada (50x50x8) cm, agua, arena gruesa, cemento.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Los sifones de aguas lluvias se colocarán en los sitios especificados en planos, irán tapados con una rejilla de piedra andesita de (50x50x8) cm; a las que se le practicarán huecos, según el detalle respectivo, para permitir la evacuación de las aguas lluvias, o los que decida en obra la administración del proyecto y la fiscalización.</w:t>
      </w:r>
    </w:p>
    <w:p w:rsidR="00C23A0F" w:rsidRPr="00FB0FBC" w:rsidRDefault="00C23A0F" w:rsidP="00C23A0F">
      <w:r>
        <w:rPr>
          <w:b/>
        </w:rPr>
        <w:t>ESPECIFICACIÓN:</w:t>
      </w:r>
      <w:r w:rsidRPr="00FB0FBC">
        <w:rPr>
          <w:b/>
        </w:rPr>
        <w:t xml:space="preserve"> </w:t>
      </w:r>
      <w:r w:rsidRPr="00FB0FBC">
        <w:t xml:space="preserve">La piedra debe ser de buena calidad, resistente a la rotura y de medidas precisas para que calce con la mínima holgura en los bordes de las cajas de los sifones o de los canales, que se construirán anticipadamente y que serán probados previamente a que se ubiquen las tapas. </w:t>
      </w:r>
    </w:p>
    <w:p w:rsidR="00C23A0F" w:rsidRPr="00FB0FBC" w:rsidRDefault="00C23A0F" w:rsidP="00C23A0F">
      <w:r w:rsidRPr="00FB0FBC">
        <w:t xml:space="preserve">Los huecos serán realizados con taladro y cincel, cuidando que no se fracturen las piedras. </w:t>
      </w:r>
    </w:p>
    <w:p w:rsidR="00C23A0F" w:rsidRPr="00FB0FBC" w:rsidRDefault="00C23A0F" w:rsidP="00C23A0F">
      <w:r w:rsidRPr="00FB0FBC">
        <w:t xml:space="preserve">El trabajo debe ser encargado a un canterón con experiencia en estas labores. Este rubro incluye todos los trabajos de adecuación y nivelación de las cajas de los sifones.  </w:t>
      </w:r>
    </w:p>
    <w:p w:rsidR="00C23A0F" w:rsidRPr="00FB0FBC" w:rsidRDefault="00C23A0F" w:rsidP="00C23A0F">
      <w:r w:rsidRPr="00FB0FBC">
        <w:rPr>
          <w:b/>
        </w:rPr>
        <w:t xml:space="preserve">FORMA DE MEDICIÓN Y PAGO: </w:t>
      </w:r>
      <w:r w:rsidRPr="00FB0FBC">
        <w:t>Se calculará el número de unidades que sean colocadas de acuerdo a los planos de instalacione</w:t>
      </w:r>
      <w:r>
        <w:t>s y al precio unitario contractual.</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1" w:name="_Toc479846735"/>
      <w:r w:rsidRPr="00FB0FBC">
        <w:rPr>
          <w:b/>
        </w:rPr>
        <w:lastRenderedPageBreak/>
        <w:t>RUBRO:</w:t>
      </w:r>
      <w:r w:rsidRPr="00FB0FBC">
        <w:rPr>
          <w:rFonts w:eastAsia="Times New Roman"/>
          <w:lang w:eastAsia="es-EC"/>
        </w:rPr>
        <w:t xml:space="preserve"> Tapas de sifones de piedra perforada (30x30x8) cm</w:t>
      </w:r>
      <w:bookmarkEnd w:id="41"/>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P07</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Tapa rejilla piedra andesita perforada (30x30x8) cm, agua, arena gruesa, cemento.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Los sifones de aguas lluvias se colocarán en los sitios especificados en planos, irán tapados con una rejilla de piedra andesita de (30x30x8) cm; a las que se le practicarán huecos, según el detalle respectivo, para permitir la evacuación de las aguas lluvias, o los que decida en obra la </w:t>
      </w:r>
      <w:r>
        <w:t>A</w:t>
      </w:r>
      <w:r w:rsidRPr="00FB0FBC">
        <w:t xml:space="preserve">dministración del proyecto y la </w:t>
      </w:r>
      <w:r>
        <w:t>F</w:t>
      </w:r>
      <w:r w:rsidRPr="00FB0FBC">
        <w:t>iscalización.</w:t>
      </w:r>
    </w:p>
    <w:p w:rsidR="00C23A0F" w:rsidRPr="00FB0FBC" w:rsidRDefault="00C23A0F" w:rsidP="00C23A0F">
      <w:r>
        <w:rPr>
          <w:b/>
        </w:rPr>
        <w:t>ESPECIFICACIÓN:</w:t>
      </w:r>
      <w:r w:rsidRPr="00FB0FBC">
        <w:rPr>
          <w:b/>
        </w:rPr>
        <w:t xml:space="preserve"> </w:t>
      </w:r>
      <w:r w:rsidRPr="00FB0FBC">
        <w:t xml:space="preserve">La piedra debe ser de buena calidad, resistente a la rotura y de medidas precisas para que calce con la mínima holgura en los bordes de las cajas de los sifones o de los canales, que se construirán anticipadamente y que serán probados previamente a que se ubiquen las tapas. </w:t>
      </w:r>
    </w:p>
    <w:p w:rsidR="00C23A0F" w:rsidRPr="00FB0FBC" w:rsidRDefault="00C23A0F" w:rsidP="00C23A0F">
      <w:r w:rsidRPr="00FB0FBC">
        <w:t xml:space="preserve">Los huecos serán realizados con taladro y cincel, cuidando que no se fracturen las piedras. </w:t>
      </w:r>
    </w:p>
    <w:p w:rsidR="00C23A0F" w:rsidRPr="00FB0FBC" w:rsidRDefault="00C23A0F" w:rsidP="00C23A0F">
      <w:r w:rsidRPr="00FB0FBC">
        <w:t xml:space="preserve">El trabajo debe ser encargado a un canterón con experiencia en estas labores. Este rubro incluye todos los trabajos de adecuación y nivelación de las cajas de los sifones.  </w:t>
      </w:r>
    </w:p>
    <w:p w:rsidR="00C23A0F" w:rsidRPr="00FB0FBC" w:rsidRDefault="00C23A0F" w:rsidP="00C23A0F">
      <w:r w:rsidRPr="00FB0FBC">
        <w:rPr>
          <w:b/>
        </w:rPr>
        <w:t xml:space="preserve">FORMA DE MEDICIÓN Y PAGO: </w:t>
      </w:r>
      <w:r w:rsidRPr="00FB0FBC">
        <w:t>Se calculará el número de unidades que sean colocadas de acuerdo a los planos de instalacione</w:t>
      </w:r>
      <w:r>
        <w:t>s y al precio unitario contractual.</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2" w:name="_Toc479846736"/>
      <w:r w:rsidRPr="00FB0FBC">
        <w:rPr>
          <w:b/>
        </w:rPr>
        <w:lastRenderedPageBreak/>
        <w:t>RUBRO:</w:t>
      </w:r>
      <w:r w:rsidRPr="00FB0FBC">
        <w:rPr>
          <w:rFonts w:eastAsia="Times New Roman"/>
          <w:lang w:eastAsia="es-EC"/>
        </w:rPr>
        <w:t xml:space="preserve"> Piso de adoquín de hormigón Tipo “Ecológico” color gris oscuro (60x40x10) cm (350 kg/cm2). Incluye base y relleno de césped</w:t>
      </w:r>
      <w:bookmarkEnd w:id="42"/>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P08</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adoquín de hormigón Tipo “Ecológico” color gris oscuro (60x40x10) cm (350 kg/cm2), incluye relleno de césped, agua.</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 compactador manual, amoladora.</w:t>
      </w:r>
    </w:p>
    <w:p w:rsidR="00C23A0F" w:rsidRDefault="00C23A0F" w:rsidP="00C23A0F">
      <w:r>
        <w:rPr>
          <w:b/>
        </w:rPr>
        <w:t>DEFINICIÓN:</w:t>
      </w:r>
      <w:r w:rsidRPr="00194AAF">
        <w:t xml:space="preserve"> </w:t>
      </w:r>
      <w:r w:rsidRPr="00FB0FBC">
        <w:t>Este piso ha sido especificado para caminerías y en otros sitios especificados en los planos a</w:t>
      </w:r>
      <w:r>
        <w:t>rquitectónicos, será del tipo e</w:t>
      </w:r>
      <w:r w:rsidRPr="00FB0FBC">
        <w:t>cológico, de 60x40 cm y espesor de 10 cm, para resistir el paso de peatones; resistencia mínima 350 kg/cm2.</w:t>
      </w:r>
    </w:p>
    <w:p w:rsidR="00C23A0F" w:rsidRPr="00FB0FBC" w:rsidRDefault="00C23A0F" w:rsidP="00C23A0F">
      <w:r>
        <w:rPr>
          <w:b/>
        </w:rPr>
        <w:t>ESPECIFICACIÓN:</w:t>
      </w:r>
      <w:r w:rsidRPr="00FB0FBC">
        <w:rPr>
          <w:b/>
        </w:rPr>
        <w:t xml:space="preserve"> </w:t>
      </w:r>
      <w:r w:rsidRPr="00FB0FBC">
        <w:t xml:space="preserve">Se lo colocará en la forma indicada en los detalles del plano de acabados sobre una “cama” de arena gruesa homogenizada, que facilita el relleno de césped o semillas del mismo en los orificios del adoquín; conforme a la autorización en obra de la </w:t>
      </w:r>
      <w:r>
        <w:t>A</w:t>
      </w:r>
      <w:r w:rsidRPr="00FB0FBC">
        <w:t xml:space="preserve">dministración del proyecto y </w:t>
      </w:r>
      <w:r>
        <w:t>F</w:t>
      </w:r>
      <w:r w:rsidRPr="00FB0FBC">
        <w:t xml:space="preserve">iscalización. El Constructor deberá adquirir estos adoquines en una fábrica de reconocido prestigio para garantizar su buena calidad, tanto en dimensiones, color y resistencia de primera calidad, tanto en su resistencia como en su forma y dimensiones. </w:t>
      </w:r>
    </w:p>
    <w:p w:rsidR="00C23A0F" w:rsidRPr="00FB0FBC" w:rsidRDefault="00C23A0F" w:rsidP="00C23A0F">
      <w:r w:rsidRPr="00FB0FBC">
        <w:t xml:space="preserve">Este rubro incluye el lecho de arena gruesa, la misma que se colocará una vez que se hayan realizado la sub base y base perfectamente. Una vez colocada la “cama” de arena se colocará el adoquín, el mismo que deberá ser confinado con los bordillos prefabricados especificados. Para su colocación se limpiará primero todo el material existente, levantando aceras a remplazar, (de ser el caso), limpiando y desyerbando adecuadamente hasta dejar la superficie en tierra limpia. Sobre la tierra se conformará la sub base compuesta de material granular tipo lastre con piedra bola hasta conseguir los niveles del proyecto. </w:t>
      </w:r>
    </w:p>
    <w:p w:rsidR="00C23A0F" w:rsidRPr="00FB0FBC" w:rsidRDefault="00C23A0F" w:rsidP="00C23A0F">
      <w:r>
        <w:t>Una vez que e</w:t>
      </w:r>
      <w:r w:rsidRPr="00FB0FBC">
        <w:t xml:space="preserve">sta sub-base haya sido compactada a máquina por capas de 15 cm ligeramente humedecidas, se procederá a colocar el “lecho” de arena gruesa o polvo de piedra, sobre el cual se irá armando el adoquín de acuerdo al diseño previsto, cuidando en dejar las pendientes del caso para la evacuación de las aguas lluvias. Previo a la colocación de los adoquines el Constructor hará una prueba de la colocación de las diferentes franjas de diseño del piso que consta en planos para ponerla a consideración del Fiscalizador y el </w:t>
      </w:r>
      <w:r>
        <w:t>Administrador del proyecto</w:t>
      </w:r>
      <w:r w:rsidRPr="00FB0FBC">
        <w:t xml:space="preserve">. </w:t>
      </w:r>
    </w:p>
    <w:p w:rsidR="00C23A0F" w:rsidRPr="00FB0FBC" w:rsidRDefault="00C23A0F" w:rsidP="00C23A0F">
      <w:r w:rsidRPr="00FB0FBC">
        <w:t xml:space="preserve">Una vez terminada la instalación y debidamente compactado el adoquín, se emporan las uniones con arena escobillando perfectamente toda la superficie, evitando el relleno total de los orificios de los adoquines, mismos que posterior al emporado se rellenarán con césped, posterior a ello se lavará las juntas con manguera cuidando el ángulo del chorro de agua. </w:t>
      </w:r>
    </w:p>
    <w:p w:rsidR="00C23A0F" w:rsidRPr="00FB0FBC" w:rsidRDefault="00C23A0F" w:rsidP="00C23A0F">
      <w:r w:rsidRPr="00FB0FBC">
        <w:rPr>
          <w:b/>
        </w:rPr>
        <w:t xml:space="preserve">FORMA DE MEDICIÓN Y PAGO: </w:t>
      </w:r>
      <w:r w:rsidRPr="00FB0FBC">
        <w:t>La cantidad de obra ejecutada se pagará con la unidad en metros cuadrados y al</w:t>
      </w:r>
      <w:r>
        <w:t xml:space="preserve"> precio unitario contractual.</w:t>
      </w:r>
      <w:r w:rsidRPr="00FB0FBC">
        <w:t xml:space="preserve"> </w:t>
      </w:r>
    </w:p>
    <w:p w:rsidR="00C23A0F" w:rsidRPr="00FB0FBC" w:rsidRDefault="00C23A0F" w:rsidP="00C23A0F">
      <w:p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3" w:name="_Toc479846737"/>
      <w:r w:rsidRPr="00FB0FBC">
        <w:rPr>
          <w:b/>
        </w:rPr>
        <w:lastRenderedPageBreak/>
        <w:t>RUBRO:</w:t>
      </w:r>
      <w:r w:rsidRPr="00FB0FBC">
        <w:rPr>
          <w:rFonts w:eastAsia="Times New Roman"/>
          <w:lang w:eastAsia="es-EC"/>
        </w:rPr>
        <w:t xml:space="preserve"> Piso de adoquín de hormigón Tipo “Holandés” color gris oscuro (20x10x6) cm (400 kg/cm2). Incluye base</w:t>
      </w:r>
      <w:bookmarkEnd w:id="43"/>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P09</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adoquín de hormigón Tipo “Holandés” color gris oscuro (20x10x6) cm (400 kg/cm2), agua.</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 compactador manual, amoladora.</w:t>
      </w:r>
    </w:p>
    <w:p w:rsidR="00C23A0F" w:rsidRDefault="00C23A0F" w:rsidP="00C23A0F">
      <w:r>
        <w:rPr>
          <w:b/>
        </w:rPr>
        <w:t>DEFINICIÓN:</w:t>
      </w:r>
      <w:r w:rsidRPr="00194AAF">
        <w:t xml:space="preserve"> </w:t>
      </w:r>
      <w:r w:rsidRPr="00FB0FBC">
        <w:t>Este piso ha sido especificado para caminerías y en otros sitios especificados en los planos arquitectónicos, será del tipo holandés, de 20 x10 cm y espesor de 6 cm, para resistir el paso de peatones; resistencia mínima 400 kg/cm2.</w:t>
      </w:r>
    </w:p>
    <w:p w:rsidR="00C23A0F" w:rsidRPr="00FB0FBC" w:rsidRDefault="00C23A0F" w:rsidP="00C23A0F">
      <w:r>
        <w:rPr>
          <w:b/>
        </w:rPr>
        <w:t>ESPECIFICACIÓN:</w:t>
      </w:r>
      <w:r w:rsidRPr="00FB0FBC">
        <w:rPr>
          <w:b/>
        </w:rPr>
        <w:t xml:space="preserve"> </w:t>
      </w:r>
      <w:r w:rsidRPr="00FB0FBC">
        <w:t>Se lo colocará en forma indicada en los detalles del plano de acabados sobre una “cama” de arena gruesa homogenizada.</w:t>
      </w:r>
    </w:p>
    <w:p w:rsidR="00C23A0F" w:rsidRPr="00FB0FBC" w:rsidRDefault="00C23A0F" w:rsidP="00C23A0F">
      <w:r w:rsidRPr="00FB0FBC">
        <w:t xml:space="preserve">El Constructor deberá adquirir estos adoquines en una fábrica de reconocido prestigio para garantizar su buena calidad, tanto en dimensiones, color y resistencia de primera calidad, tanto en su resistencia como en su forma y dimensiones. </w:t>
      </w:r>
    </w:p>
    <w:p w:rsidR="00C23A0F" w:rsidRPr="00FB0FBC" w:rsidRDefault="00C23A0F" w:rsidP="00C23A0F">
      <w:r w:rsidRPr="00FB0FBC">
        <w:t xml:space="preserve">Este rubro incluye el lecho de arena gruesa, la misma que se colocará una vez que se hayan realizado la sub base y base perfectamente. Una vez colocada la “cama” de arena se colocará el adoquín, el mismo que deberá ser confinado con los bordillos prefabricados especificados. </w:t>
      </w:r>
    </w:p>
    <w:p w:rsidR="00C23A0F" w:rsidRPr="00FB0FBC" w:rsidRDefault="00C23A0F" w:rsidP="00C23A0F">
      <w:r w:rsidRPr="00FB0FBC">
        <w:t xml:space="preserve">Para su colocación se limpiará primero todo el material existente, levantando aceras a remplazar, (de ser el caso), limpiando y desyerbando adecuadamente hasta dejar la superficie en tierra limpia. Sobre la tierra se conformará la sub base compuesta de material granular tipo lastre con piedra bola hasta conseguir los niveles del proyecto. </w:t>
      </w:r>
    </w:p>
    <w:p w:rsidR="00C23A0F" w:rsidRPr="00FB0FBC" w:rsidRDefault="00C23A0F" w:rsidP="00C23A0F">
      <w:r>
        <w:t>Una vez que e</w:t>
      </w:r>
      <w:r w:rsidRPr="00FB0FBC">
        <w:t xml:space="preserve">sta sub-base haya sido compactada a máquina por capas de 15 cm ligeramente humedecidas, se procederá a colocar el “lecho” de arena gruesa o polvo de piedra, sobre el cual se irá armando el adoquín de acuerdo al diseño previsto, cuidando en dejar las pendientes del caso para la evacuación de las aguas lluvias.  </w:t>
      </w:r>
    </w:p>
    <w:p w:rsidR="00C23A0F" w:rsidRPr="00FB0FBC" w:rsidRDefault="00C23A0F" w:rsidP="00C23A0F">
      <w:r w:rsidRPr="00FB0FBC">
        <w:t xml:space="preserve">Previo a la colocación de los adoquines el Constructor hará una prueba de la colocación de las diferentes franjas de diseño del piso que consta en planos para ponerla a consideración del Fiscalizador y el </w:t>
      </w:r>
      <w:r>
        <w:t>Administrador del proyecto</w:t>
      </w:r>
      <w:r w:rsidRPr="00FB0FBC">
        <w:t xml:space="preserve">. </w:t>
      </w:r>
    </w:p>
    <w:p w:rsidR="00C23A0F" w:rsidRPr="00FB0FBC" w:rsidRDefault="00C23A0F" w:rsidP="00C23A0F">
      <w:r w:rsidRPr="00FB0FBC">
        <w:t xml:space="preserve">Una vez terminada la instalación y debidamente compactado el adoquín, se emporan las uniones con arena escobillando perfectamente toda la superficie para luego lavar con manguera cuidando el ángulo del chorro de agua. </w:t>
      </w:r>
    </w:p>
    <w:p w:rsidR="00C23A0F" w:rsidRPr="00FB0FBC" w:rsidRDefault="00C23A0F" w:rsidP="00C23A0F">
      <w:r w:rsidRPr="00FB0FBC">
        <w:rPr>
          <w:b/>
        </w:rPr>
        <w:t xml:space="preserve">FORMA DE MEDICIÓN Y PAGO: </w:t>
      </w:r>
      <w:r w:rsidRPr="00FB0FBC">
        <w:t>La cantidad de obra ejecutada se pagará con la unidad en metros cuadrados y al precio u</w:t>
      </w:r>
      <w:r>
        <w:t>nitario contractual.</w:t>
      </w:r>
      <w:r w:rsidRPr="00FB0FBC">
        <w:t xml:space="preserve"> </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4" w:name="_Toc479846738"/>
      <w:r w:rsidRPr="00FB0FBC">
        <w:rPr>
          <w:b/>
        </w:rPr>
        <w:lastRenderedPageBreak/>
        <w:t>RUBRO:</w:t>
      </w:r>
      <w:r w:rsidRPr="00FB0FBC">
        <w:rPr>
          <w:rFonts w:eastAsia="Times New Roman"/>
          <w:lang w:eastAsia="es-EC"/>
        </w:rPr>
        <w:t xml:space="preserve"> Piso de adoquín de hormigón Tipo “Texturas” colores grises y naranja (30x30x6) cm (400 kg/cm2). Incluye base</w:t>
      </w:r>
      <w:bookmarkEnd w:id="44"/>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P10</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adoquín de hormigón Tipo “Texturas” colores grises y naranja (30x30x6) cm (400 kg/cm2), agua.</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 compactador manual, amoladora.</w:t>
      </w:r>
    </w:p>
    <w:p w:rsidR="00C23A0F" w:rsidRDefault="00C23A0F" w:rsidP="00C23A0F">
      <w:r>
        <w:rPr>
          <w:b/>
        </w:rPr>
        <w:t>DEFINICIÓN:</w:t>
      </w:r>
      <w:r w:rsidRPr="00194AAF">
        <w:t xml:space="preserve"> </w:t>
      </w:r>
      <w:r w:rsidRPr="00FB0FBC">
        <w:t>Este piso ha sido especificado para caminerías y en otros sitios especificados en los planos arquitectónicos, será del tipo holandés, de 30 x 30 cm y espesor de 6 cm, para resistir el paso de peatones; resistencia mínima 400 kg/cm2.</w:t>
      </w:r>
    </w:p>
    <w:p w:rsidR="00C23A0F" w:rsidRPr="00FB0FBC" w:rsidRDefault="00C23A0F" w:rsidP="00C23A0F">
      <w:r>
        <w:rPr>
          <w:b/>
        </w:rPr>
        <w:t>ESPECIFICACIÓN:</w:t>
      </w:r>
      <w:r w:rsidRPr="00FB0FBC">
        <w:rPr>
          <w:b/>
        </w:rPr>
        <w:t xml:space="preserve"> </w:t>
      </w:r>
      <w:r w:rsidRPr="00FB0FBC">
        <w:t>Se lo colocará en forma indicada en los detalles del plano de acabados sobre una “cama” de arena gruesa homogenizada.</w:t>
      </w:r>
    </w:p>
    <w:p w:rsidR="00C23A0F" w:rsidRPr="00FB0FBC" w:rsidRDefault="00C23A0F" w:rsidP="00C23A0F">
      <w:r w:rsidRPr="00FB0FBC">
        <w:t xml:space="preserve">El Constructor deberá adquirir estos adoquines en una fábrica de reconocido prestigio para garantizar su buena calidad, tanto en dimensiones, color y resistencia de primera calidad, tanto en su resistencia como en su forma y dimensiones. </w:t>
      </w:r>
    </w:p>
    <w:p w:rsidR="00C23A0F" w:rsidRPr="00FB0FBC" w:rsidRDefault="00C23A0F" w:rsidP="00C23A0F">
      <w:r w:rsidRPr="00FB0FBC">
        <w:t xml:space="preserve">Este rubro incluye el lecho de arena gruesa, la misma que se colocará una vez que se hayan realizado la sub base y base perfectamente. Una vez colocada la “cama” de arena se colocará el adoquín, el mismo que deberá ser confinado con los bordillos prefabricados especificados. </w:t>
      </w:r>
    </w:p>
    <w:p w:rsidR="00C23A0F" w:rsidRPr="00FB0FBC" w:rsidRDefault="00C23A0F" w:rsidP="00C23A0F">
      <w:r w:rsidRPr="00FB0FBC">
        <w:t xml:space="preserve">Para su colocación se limpiará primero todo el material existente, levantando aceras a remplazar, (de ser el caso), limpiando y desyerbando adecuadamente hasta dejar la superficie en tierra limpia. Sobre la tierra se conformará la sub base compuesta de material granular tipo lastre con piedra bola hasta conseguir los niveles del proyecto. </w:t>
      </w:r>
    </w:p>
    <w:p w:rsidR="00C23A0F" w:rsidRPr="00FB0FBC" w:rsidRDefault="00C23A0F" w:rsidP="00C23A0F">
      <w:r w:rsidRPr="00FB0FBC">
        <w:t xml:space="preserve">Una vez que ésta sub-base haya sido compactada a máquina por capas de 15 cm ligeramente humedecidas, se procederá a colocar el “lecho” de arena gruesa o polvo de piedra, sobre el cual se irá armando el adoquín de acuerdo al diseño previsto, cuidando en dejar las pendientes del caso para la evacuación de las aguas lluvias.  </w:t>
      </w:r>
    </w:p>
    <w:p w:rsidR="00C23A0F" w:rsidRPr="00FB0FBC" w:rsidRDefault="00C23A0F" w:rsidP="00C23A0F">
      <w:r w:rsidRPr="00FB0FBC">
        <w:t xml:space="preserve">Previo a la colocación de los adoquines el Constructor hará una prueba de la colocación de las diferentes franjas de diseño del piso que consta en planos para ponerla a consideración del Fiscalizador y el </w:t>
      </w:r>
      <w:r>
        <w:t>Administrador del proyecto</w:t>
      </w:r>
      <w:r w:rsidRPr="00FB0FBC">
        <w:t xml:space="preserve">. </w:t>
      </w:r>
    </w:p>
    <w:p w:rsidR="00C23A0F" w:rsidRPr="00FB0FBC" w:rsidRDefault="00C23A0F" w:rsidP="00C23A0F">
      <w:r w:rsidRPr="00FB0FBC">
        <w:t xml:space="preserve">Una vez terminada la instalación y debidamente compactado el adoquín, se emporan las uniones con arena escobillando perfectamente toda la superficie para luego lavar con manguera cuidando el ángulo del chorro de agua. </w:t>
      </w:r>
    </w:p>
    <w:p w:rsidR="00C23A0F" w:rsidRPr="00FB0FBC" w:rsidRDefault="00C23A0F" w:rsidP="00C23A0F">
      <w:r w:rsidRPr="00FB0FBC">
        <w:rPr>
          <w:b/>
        </w:rPr>
        <w:t xml:space="preserve">FORMA DE MEDICIÓN Y PAGO: </w:t>
      </w:r>
      <w:r w:rsidRPr="00FB0FBC">
        <w:t>La cantidad de obra ejecutada se pagará con la unidad en metros cuadrados y al</w:t>
      </w:r>
      <w:r>
        <w:t xml:space="preserve"> precio unitario contractual.</w:t>
      </w:r>
      <w:r w:rsidRPr="00FB0FBC">
        <w:t xml:space="preserve">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45" w:name="_Toc479846739"/>
      <w:r w:rsidRPr="00FB0FBC">
        <w:rPr>
          <w:b/>
        </w:rPr>
        <w:lastRenderedPageBreak/>
        <w:t>RUBRO:</w:t>
      </w:r>
      <w:r w:rsidRPr="00FB0FBC">
        <w:rPr>
          <w:rFonts w:eastAsia="Times New Roman"/>
          <w:lang w:eastAsia="es-EC"/>
        </w:rPr>
        <w:t xml:space="preserve"> Piso de adoquín de hormigón Tipo “Holandés” color gris oscuro (20x40x6) cm (400 kg/cm2). Incluye base</w:t>
      </w:r>
      <w:bookmarkEnd w:id="45"/>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P11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adoquín de hormigón Tipo “Holandés” color gris oscuro (20x40x6) cm (400 kg/cm2), agua.</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 compactador manual, amoladora.</w:t>
      </w:r>
    </w:p>
    <w:p w:rsidR="00C23A0F" w:rsidRDefault="00C23A0F" w:rsidP="00C23A0F">
      <w:r>
        <w:rPr>
          <w:b/>
        </w:rPr>
        <w:t>DEFINICIÓN:</w:t>
      </w:r>
      <w:r w:rsidRPr="00194AAF">
        <w:t xml:space="preserve"> </w:t>
      </w:r>
      <w:r w:rsidRPr="00FB0FBC">
        <w:t>Este piso ha sido especificado para caminerías y en otros sitios especificados en los planos arquitectónicos, será del tipo holandés, de 20 x40 cm y espesor de 6 cm, para resistir el paso de peatones; resistencia mínima 400 kg/cm2.</w:t>
      </w:r>
    </w:p>
    <w:p w:rsidR="00C23A0F" w:rsidRPr="00FB0FBC" w:rsidRDefault="00C23A0F" w:rsidP="00C23A0F">
      <w:r>
        <w:rPr>
          <w:b/>
        </w:rPr>
        <w:t>ESPECIFICACIÓN:</w:t>
      </w:r>
      <w:r w:rsidRPr="00FB0FBC">
        <w:rPr>
          <w:b/>
        </w:rPr>
        <w:t xml:space="preserve"> </w:t>
      </w:r>
      <w:r w:rsidRPr="00FB0FBC">
        <w:t>Se lo colocará en forma trabada de acuerdo a los detalles del plano de acabados sobre una “cama” de arena gruesa homogenizada.</w:t>
      </w:r>
    </w:p>
    <w:p w:rsidR="00C23A0F" w:rsidRPr="00FB0FBC" w:rsidRDefault="00C23A0F" w:rsidP="00C23A0F">
      <w:r w:rsidRPr="00FB0FBC">
        <w:t xml:space="preserve">El Constructor deberá adquirir estos adoquines en una fábrica de reconocido prestigio para garantizar su buena calidad, tanto en dimensiones, color y resistencia de primera calidad, tanto en su resistencia como en su forma y dimensiones. </w:t>
      </w:r>
    </w:p>
    <w:p w:rsidR="00C23A0F" w:rsidRPr="00FB0FBC" w:rsidRDefault="00C23A0F" w:rsidP="00C23A0F">
      <w:r w:rsidRPr="00FB0FBC">
        <w:t xml:space="preserve">Este rubro incluye el lecho de arena gruesa, la misma que se colocará una vez que se hayan realizado la sub base y base perfectamente. Una vez colocada la “cama” de arena se colocará el adoquín, el mismo que deberá ser confinado con los bordillos prefabricados especificados. </w:t>
      </w:r>
    </w:p>
    <w:p w:rsidR="00C23A0F" w:rsidRPr="00FB0FBC" w:rsidRDefault="00C23A0F" w:rsidP="00C23A0F">
      <w:r w:rsidRPr="00FB0FBC">
        <w:t xml:space="preserve">Para su colocación se limpiará primero todo el material existente, levantando aceras a remplazar, (de ser el caso), limpiando y desyerbando adecuadamente hasta dejar la superficie en tierra limpia. Sobre la tierra se conformará la sub base compuesta de material granular tipo lastre con piedra bola hasta conseguir los niveles del proyecto. </w:t>
      </w:r>
    </w:p>
    <w:p w:rsidR="00C23A0F" w:rsidRPr="00FB0FBC" w:rsidRDefault="00C23A0F" w:rsidP="00C23A0F">
      <w:r w:rsidRPr="00FB0FBC">
        <w:t xml:space="preserve">Una vez que ésta sub-base haya sido compactada a máquina por capas de 15 cm ligeramente humedecidas, se procederá a colocar el “lecho” de arena gruesa o polvo de piedra, sobre el cual se irá armando el adoquín de acuerdo al diseño previsto, cuidando en dejar las pendientes del caso para la evacuación de las aguas lluvias.  </w:t>
      </w:r>
    </w:p>
    <w:p w:rsidR="00C23A0F" w:rsidRPr="00FB0FBC" w:rsidRDefault="00C23A0F" w:rsidP="00C23A0F">
      <w:r w:rsidRPr="00FB0FBC">
        <w:t xml:space="preserve">Previo a la colocación de los adoquines el Constructor hará una prueba de la colocación de las diferentes franjas de diseño del piso que consta en planos para ponerla a consideración del Fiscalizador y el </w:t>
      </w:r>
      <w:r>
        <w:t>Administrador del proyecto</w:t>
      </w:r>
      <w:r w:rsidRPr="00FB0FBC">
        <w:t xml:space="preserve">. </w:t>
      </w:r>
    </w:p>
    <w:p w:rsidR="00C23A0F" w:rsidRPr="00FB0FBC" w:rsidRDefault="00C23A0F" w:rsidP="00C23A0F">
      <w:r w:rsidRPr="00FB0FBC">
        <w:t xml:space="preserve">Una vez terminada la instalación y debidamente compactado el adoquín, se emporan las uniones con arena escobillando perfectamente toda la superficie para luego lavar con manguera cuidando el ángulo del chorro de agua. </w:t>
      </w:r>
    </w:p>
    <w:p w:rsidR="00C23A0F" w:rsidRPr="00FB0FBC" w:rsidRDefault="00C23A0F" w:rsidP="00C23A0F">
      <w:r w:rsidRPr="00FB0FBC">
        <w:rPr>
          <w:b/>
        </w:rPr>
        <w:t xml:space="preserve">FORMA DE MEDICIÓN Y PAGO: </w:t>
      </w:r>
      <w:r w:rsidRPr="00FB0FBC">
        <w:t xml:space="preserve">La cantidad de obra ejecutada se pagará con la unidad en metros cuadrados y al </w:t>
      </w:r>
      <w:r>
        <w:t>precio unitario contractual.</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46" w:name="_Toc479846740"/>
      <w:r w:rsidRPr="00FB0FBC">
        <w:rPr>
          <w:b/>
        </w:rPr>
        <w:lastRenderedPageBreak/>
        <w:t>RUBRO:</w:t>
      </w:r>
      <w:r w:rsidRPr="00FB0FBC">
        <w:rPr>
          <w:rFonts w:eastAsia="Times New Roman"/>
          <w:lang w:eastAsia="es-EC"/>
        </w:rPr>
        <w:t xml:space="preserve"> Cama de arena (e= 3-5) cm</w:t>
      </w:r>
      <w:bookmarkEnd w:id="46"/>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P12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pPr>
        <w:tabs>
          <w:tab w:val="left" w:pos="864"/>
          <w:tab w:val="left" w:pos="1152"/>
          <w:tab w:val="left" w:pos="1296"/>
        </w:tabs>
      </w:pPr>
      <w:r>
        <w:rPr>
          <w:b/>
        </w:rPr>
        <w:t>DEFINICIÓN:</w:t>
      </w:r>
      <w:r w:rsidRPr="00194AAF">
        <w:t xml:space="preserve"> </w:t>
      </w:r>
      <w:r w:rsidRPr="00FB0FBC">
        <w:rPr>
          <w:rFonts w:eastAsia="Times New Roman" w:cs="Times New Roman"/>
          <w:lang w:eastAsia="es-EC"/>
        </w:rPr>
        <w:t>La capa de asiento de los adoquines, estará conformada por arena fina, del espesor señalado en los planos, y pasará en su totalidad el tamiz Nº 10.</w:t>
      </w:r>
    </w:p>
    <w:p w:rsidR="00C23A0F" w:rsidRPr="00FB0FBC" w:rsidRDefault="00C23A0F" w:rsidP="00C23A0F">
      <w:pPr>
        <w:tabs>
          <w:tab w:val="left" w:pos="864"/>
          <w:tab w:val="left" w:pos="1152"/>
          <w:tab w:val="left" w:pos="1296"/>
        </w:tabs>
        <w:rPr>
          <w:rFonts w:eastAsia="Times New Roman" w:cs="Times New Roman"/>
          <w:lang w:eastAsia="es-EC"/>
        </w:rPr>
      </w:pPr>
      <w:r>
        <w:rPr>
          <w:b/>
        </w:rPr>
        <w:t>ESPECIFICACIÓN:</w:t>
      </w:r>
      <w:r w:rsidRPr="00FB0FBC">
        <w:rPr>
          <w:b/>
        </w:rPr>
        <w:t xml:space="preserve"> </w:t>
      </w:r>
      <w:r w:rsidRPr="00FB0FBC">
        <w:rPr>
          <w:rFonts w:eastAsia="Times New Roman" w:cs="Times New Roman"/>
          <w:lang w:eastAsia="es-EC"/>
        </w:rPr>
        <w:t>El material no contendrá más del 5% de tamaños menores al del tamiz Nº 200 y debe cumplir con los requisitos de resistencia a la abrasión, durabilidad, material adecuado procedente de los mismos bancos o canteras de los cuales se explotará el material.</w:t>
      </w:r>
    </w:p>
    <w:p w:rsidR="00C23A0F" w:rsidRPr="00FB0FBC" w:rsidRDefault="00C23A0F" w:rsidP="00C23A0F">
      <w:pPr>
        <w:rPr>
          <w:rFonts w:eastAsia="Times New Roman" w:cs="Times New Roman"/>
          <w:lang w:eastAsia="es-EC"/>
        </w:rPr>
      </w:pPr>
      <w:r w:rsidRPr="00FB0FBC">
        <w:rPr>
          <w:rFonts w:eastAsia="Times New Roman" w:cs="Times New Roman"/>
          <w:lang w:eastAsia="es-EC"/>
        </w:rPr>
        <w:t xml:space="preserve">Se procederá a colocar el “lecho” de arena, sobre el cual se irá armando el adoquín de acuerdo al diseño previsto, cuidando en dejar las pendientes del caso para la evacuación de las aguas lluvias.  </w:t>
      </w:r>
    </w:p>
    <w:p w:rsidR="00C23A0F" w:rsidRPr="00FB0FBC" w:rsidRDefault="00C23A0F" w:rsidP="00C23A0F">
      <w:r w:rsidRPr="00FB0FBC">
        <w:rPr>
          <w:b/>
        </w:rPr>
        <w:t xml:space="preserve">FORMA DE MEDICIÓN Y PAGO: </w:t>
      </w:r>
      <w:r w:rsidRPr="00FB0FBC">
        <w:t xml:space="preserve">Se calculará el </w:t>
      </w:r>
      <w:r>
        <w:t xml:space="preserve">volumen </w:t>
      </w:r>
      <w:r w:rsidRPr="00FB0FBC">
        <w:t>total de relleno para el asentami</w:t>
      </w:r>
      <w:r>
        <w:t>ento medido en metros cúbicos.</w:t>
      </w:r>
    </w:p>
    <w:p w:rsidR="00C23A0F" w:rsidRPr="00FB0FBC" w:rsidRDefault="00C23A0F" w:rsidP="00C23A0F">
      <w:pPr>
        <w:rPr>
          <w:rFonts w:eastAsia="Times New Roman" w:cs="Times New Roman"/>
          <w:lang w:eastAsia="es-EC"/>
        </w:rPr>
      </w:pPr>
      <w:r w:rsidRPr="00FB0FBC">
        <w:rPr>
          <w:rFonts w:eastAsia="Times New Roman" w:cs="Times New Roman"/>
          <w:lang w:eastAsia="es-EC"/>
        </w:rPr>
        <w:br w:type="page"/>
      </w:r>
    </w:p>
    <w:p w:rsidR="00C23A0F" w:rsidRPr="00FB0FBC" w:rsidRDefault="00C23A0F" w:rsidP="00C23A0F">
      <w:pPr>
        <w:pStyle w:val="Ttulo2"/>
        <w:spacing w:line="276" w:lineRule="auto"/>
        <w:rPr>
          <w:rFonts w:eastAsia="Times New Roman"/>
          <w:lang w:eastAsia="es-EC"/>
        </w:rPr>
      </w:pPr>
      <w:bookmarkStart w:id="47" w:name="_Toc479846741"/>
      <w:r w:rsidRPr="00FB0FBC">
        <w:rPr>
          <w:b/>
        </w:rPr>
        <w:lastRenderedPageBreak/>
        <w:t>RUBRO:</w:t>
      </w:r>
      <w:r w:rsidRPr="00FB0FBC">
        <w:rPr>
          <w:rFonts w:eastAsia="Times New Roman"/>
          <w:lang w:eastAsia="es-EC"/>
        </w:rPr>
        <w:t xml:space="preserve"> Provisión de adoquín prefabricado f´c=</w:t>
      </w:r>
      <w:r w:rsidR="001A1447">
        <w:rPr>
          <w:rFonts w:eastAsia="Times New Roman"/>
          <w:lang w:eastAsia="es-EC"/>
        </w:rPr>
        <w:t>40</w:t>
      </w:r>
      <w:r w:rsidRPr="00FB0FBC">
        <w:rPr>
          <w:rFonts w:eastAsia="Times New Roman"/>
          <w:lang w:eastAsia="es-EC"/>
        </w:rPr>
        <w:t>0 Kg/cm2</w:t>
      </w:r>
      <w:bookmarkEnd w:id="47"/>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P13</w:t>
      </w:r>
    </w:p>
    <w:p w:rsidR="00C23A0F" w:rsidRPr="00FB0FBC" w:rsidRDefault="00C23A0F" w:rsidP="00C23A0F">
      <w:r w:rsidRPr="00FB0FBC">
        <w:rPr>
          <w:b/>
        </w:rPr>
        <w:t xml:space="preserve">REQUERIMIENTOS: </w:t>
      </w:r>
    </w:p>
    <w:p w:rsidR="00C23A0F" w:rsidRPr="00FB0FBC" w:rsidRDefault="00C23A0F" w:rsidP="00C23A0F">
      <w:r w:rsidRPr="00FB0FBC">
        <w:rPr>
          <w:b/>
        </w:rPr>
        <w:t>MATERIALES:</w:t>
      </w:r>
      <w:r w:rsidRPr="00FB0FBC">
        <w:t xml:space="preserve"> Tableros, montacargas y herramientas, arena fina, polvo de piedra, ripio (grava &lt;3/4), cemento.</w:t>
      </w:r>
    </w:p>
    <w:p w:rsidR="00C23A0F" w:rsidRPr="00FB0FBC" w:rsidRDefault="00C23A0F" w:rsidP="00C23A0F">
      <w:r w:rsidRPr="00FB0FBC">
        <w:rPr>
          <w:b/>
        </w:rPr>
        <w:t xml:space="preserve">MANO DE OBRA: </w:t>
      </w:r>
      <w:r w:rsidRPr="00FB0FBC">
        <w:t>Estruc. Ocup. E (peón)2, Estruc. Ocup. D2 (albañil).</w:t>
      </w:r>
    </w:p>
    <w:p w:rsidR="00C23A0F" w:rsidRPr="00FB0FBC" w:rsidRDefault="00C23A0F" w:rsidP="00C23A0F">
      <w:r w:rsidRPr="00FB0FBC">
        <w:rPr>
          <w:b/>
        </w:rPr>
        <w:t xml:space="preserve">EQUIPOS: </w:t>
      </w:r>
      <w:r w:rsidRPr="00FB0FBC">
        <w:t>Planta adoquinera.</w:t>
      </w:r>
    </w:p>
    <w:p w:rsidR="00C23A0F" w:rsidRPr="00FB0FBC" w:rsidRDefault="00C23A0F" w:rsidP="00C23A0F">
      <w:r w:rsidRPr="00FB0FBC">
        <w:rPr>
          <w:b/>
        </w:rPr>
        <w:t xml:space="preserve">TRANSPORTE: </w:t>
      </w:r>
      <w:r w:rsidRPr="00FB0FBC">
        <w:t>Adoquín prefabricado (vehicular).</w:t>
      </w:r>
    </w:p>
    <w:p w:rsidR="00C23A0F" w:rsidRDefault="00C23A0F" w:rsidP="00C23A0F">
      <w:r>
        <w:rPr>
          <w:b/>
        </w:rPr>
        <w:t>DEFINICIÓN:</w:t>
      </w:r>
      <w:r w:rsidRPr="00194AAF">
        <w:t xml:space="preserve"> </w:t>
      </w:r>
      <w:r w:rsidRPr="00FB0FBC">
        <w:rPr>
          <w:rFonts w:eastAsia="Times New Roman" w:cs="Times New Roman"/>
          <w:lang w:eastAsia="es-EC"/>
        </w:rPr>
        <w:t>Los adoquines a adquirir se fabricarán con hormigón de alta resistencia, empleando áridos cuyo tamaño máximo no exceda de 12 mm (1/2”). La forma y dimensiones de los mismos estarán establecidas en los planos correspondientes, y a su falta, se acatará lo dispuesto por el Fiscalizador. En cualquier caso, el espesor mínimo del adoquín será de 80 mm, para áreas que soportan tráfico vehicular.</w:t>
      </w:r>
    </w:p>
    <w:p w:rsidR="00C23A0F" w:rsidRPr="00FB0FBC" w:rsidRDefault="00C23A0F" w:rsidP="00C23A0F">
      <w:pPr>
        <w:rPr>
          <w:lang w:eastAsia="es-EC"/>
        </w:rPr>
      </w:pPr>
      <w:r>
        <w:rPr>
          <w:b/>
        </w:rPr>
        <w:t>ESPECIFICACIÓN:</w:t>
      </w:r>
      <w:r w:rsidRPr="00FB0FBC">
        <w:rPr>
          <w:b/>
        </w:rPr>
        <w:t xml:space="preserve"> </w:t>
      </w:r>
      <w:r w:rsidRPr="00FB0FBC">
        <w:rPr>
          <w:lang w:eastAsia="es-EC"/>
        </w:rPr>
        <w:t>Los adoquines presentarán alta regularidad de sus formas, caras perfectamente escuadradas y paralelas, textura fina y algo rugosa en todas sus caras. El adoquín terminado debe presentar una resistencia en el ensayo de compresión, realizado en un adoquín entero, conforme lo establece la norma INEN 1.485, no menor a 300 Kg/cm2 para vías de tráfico medio a ligero, y no menor a 400 Kg/cm2 para vías con tráfico pesado. La tolerancia de las dimensiones se establece en más o en menos 3.0 mm.</w:t>
      </w:r>
    </w:p>
    <w:p w:rsidR="00C23A0F" w:rsidRPr="00FB0FBC" w:rsidRDefault="00C23A0F" w:rsidP="00C23A0F">
      <w:pPr>
        <w:rPr>
          <w:rFonts w:eastAsia="Times New Roman" w:cs="Times New Roman"/>
          <w:lang w:eastAsia="es-EC"/>
        </w:rPr>
      </w:pPr>
      <w:r w:rsidRPr="00FB0FBC">
        <w:rPr>
          <w:rFonts w:eastAsia="Times New Roman" w:cs="Times New Roman"/>
          <w:lang w:eastAsia="es-EC"/>
        </w:rPr>
        <w:t>Se dispondrán en pilas de acopio asentadas en pallets de madera de alta durabilidad y resistencia, ubicados en sitios existentes o preparados por el contratista de conformidad razonable con estas especificaciones y en las áreas a adoquinar o establecidas por la Fiscalización.</w:t>
      </w:r>
    </w:p>
    <w:p w:rsidR="00C23A0F" w:rsidRPr="00FB0FBC" w:rsidRDefault="00C23A0F" w:rsidP="00C23A0F">
      <w:pPr>
        <w:rPr>
          <w:rFonts w:eastAsia="Times New Roman" w:cs="Times New Roman"/>
          <w:lang w:eastAsia="es-EC"/>
        </w:rPr>
      </w:pPr>
      <w:r w:rsidRPr="00FB0FBC">
        <w:rPr>
          <w:rFonts w:eastAsia="Times New Roman" w:cs="Times New Roman"/>
          <w:lang w:eastAsia="es-EC"/>
        </w:rPr>
        <w:t>Para acopiar los adoquines de hormigón serán apilados de tal manera que no generen su degradación ni segregaciones perjudiciales para el adoquín. No se permitirá que se entremezclen los materiales de las pilas de acopio, y la altura de la pila de acopio no será mayor a ocho unidades y serán sujetas mediante una envoltura de polietileno para embalaje.</w:t>
      </w:r>
    </w:p>
    <w:p w:rsidR="00C23A0F" w:rsidRPr="00FB0FBC" w:rsidRDefault="00C23A0F" w:rsidP="00C23A0F">
      <w:pPr>
        <w:rPr>
          <w:rFonts w:eastAsia="Times New Roman" w:cs="Times New Roman"/>
          <w:lang w:eastAsia="es-EC"/>
        </w:rPr>
      </w:pPr>
      <w:r w:rsidRPr="00FB0FBC">
        <w:rPr>
          <w:b/>
        </w:rPr>
        <w:t xml:space="preserve">FORMA DE MEDICIÓN Y PAGO: </w:t>
      </w:r>
      <w:r w:rsidRPr="00FB0FBC">
        <w:rPr>
          <w:rFonts w:eastAsia="Times New Roman" w:cs="Times New Roman"/>
          <w:lang w:eastAsia="es-EC"/>
        </w:rPr>
        <w:t>La cantidad de material acopiado a pagarse será el número de unidades de adoquín dispuesto en pilas de acopio debidamente autorizadas por la fiscalización.</w:t>
      </w:r>
      <w:r w:rsidRPr="00FB0FBC">
        <w:rPr>
          <w:rFonts w:ascii="Times New Roman" w:hAnsi="Times New Roman"/>
          <w:sz w:val="24"/>
        </w:rPr>
        <w:t xml:space="preserve"> </w:t>
      </w:r>
      <w:r w:rsidRPr="00FB0FBC">
        <w:rPr>
          <w:rFonts w:eastAsia="Times New Roman" w:cs="Times New Roman"/>
          <w:lang w:eastAsia="es-EC"/>
        </w:rPr>
        <w:br w:type="page"/>
      </w:r>
    </w:p>
    <w:p w:rsidR="00C23A0F" w:rsidRPr="00FB0FBC" w:rsidRDefault="00C23A0F" w:rsidP="00C23A0F">
      <w:pPr>
        <w:pStyle w:val="Ttulo2"/>
        <w:spacing w:line="276" w:lineRule="auto"/>
      </w:pPr>
      <w:bookmarkStart w:id="48" w:name="_Toc479846742"/>
      <w:r w:rsidRPr="00FB0FBC">
        <w:rPr>
          <w:b/>
        </w:rPr>
        <w:lastRenderedPageBreak/>
        <w:t>RUBRO:</w:t>
      </w:r>
      <w:r w:rsidRPr="00FB0FBC">
        <w:rPr>
          <w:rFonts w:eastAsia="Times New Roman"/>
          <w:lang w:eastAsia="es-EC"/>
        </w:rPr>
        <w:t xml:space="preserve"> Adoquinamiento (mano de obra)</w:t>
      </w:r>
      <w:bookmarkEnd w:id="48"/>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P14</w:t>
      </w:r>
    </w:p>
    <w:p w:rsidR="00C23A0F" w:rsidRPr="00FB0FBC" w:rsidRDefault="00C23A0F" w:rsidP="00C23A0F">
      <w:r w:rsidRPr="00FB0FBC">
        <w:rPr>
          <w:b/>
        </w:rPr>
        <w:t>REQUERIMIENTOS:</w:t>
      </w:r>
    </w:p>
    <w:p w:rsidR="00C23A0F" w:rsidRPr="00FB0FBC" w:rsidRDefault="00C23A0F" w:rsidP="00C23A0F">
      <w:r w:rsidRPr="00FB0FBC">
        <w:rPr>
          <w:b/>
        </w:rPr>
        <w:t>MATERIALES:</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Pr="00FB0FBC" w:rsidRDefault="00C23A0F" w:rsidP="00C23A0F">
      <w:pPr>
        <w:rPr>
          <w:rFonts w:eastAsia="Times New Roman" w:cs="Times New Roman"/>
          <w:lang w:eastAsia="es-EC"/>
        </w:rPr>
      </w:pPr>
      <w:r>
        <w:rPr>
          <w:b/>
        </w:rPr>
        <w:t>DEFINICIÓN:</w:t>
      </w:r>
      <w:r w:rsidRPr="00194AAF">
        <w:t xml:space="preserve"> </w:t>
      </w:r>
      <w:r w:rsidRPr="00FB0FBC">
        <w:rPr>
          <w:rFonts w:eastAsia="Times New Roman" w:cs="Times New Roman"/>
          <w:lang w:eastAsia="es-EC"/>
        </w:rPr>
        <w:t xml:space="preserve">Este rubro no incluye el lecho de arena gruesa, la misma que se colocará una vez que se hayan realizado la sub-base y base perfectamente en la cota establecida en los planos de diseño vial. Una vez colocada la “cama” de arena se colocará el adoquín inmediatamente, el mismo deberá ser confinado con los bordillos especificados o existentes. </w:t>
      </w:r>
    </w:p>
    <w:p w:rsidR="00C23A0F" w:rsidRPr="00FB0FBC" w:rsidRDefault="00C23A0F" w:rsidP="00C23A0F">
      <w:pPr>
        <w:rPr>
          <w:rFonts w:eastAsia="Times New Roman" w:cs="Times New Roman"/>
          <w:lang w:eastAsia="es-EC"/>
        </w:rPr>
      </w:pPr>
      <w:r>
        <w:rPr>
          <w:b/>
        </w:rPr>
        <w:t xml:space="preserve">ESPECIFICACIÓN: </w:t>
      </w:r>
      <w:r w:rsidRPr="00FB0FBC">
        <w:rPr>
          <w:rFonts w:eastAsia="Times New Roman" w:cs="Times New Roman"/>
          <w:lang w:eastAsia="es-EC"/>
        </w:rPr>
        <w:t xml:space="preserve">Previo a la colocación de los adoquines el Constructor hará una prueba de la colocación de las diferentes franjas de diseño del piso que consta en planos para ponerla a consideración del Fiscalizador. </w:t>
      </w:r>
    </w:p>
    <w:p w:rsidR="00C23A0F" w:rsidRPr="00FB0FBC" w:rsidRDefault="00C23A0F" w:rsidP="00C23A0F">
      <w:pPr>
        <w:pStyle w:val="Textoindependiente"/>
        <w:spacing w:after="160"/>
        <w:rPr>
          <w:rFonts w:ascii="Century Gothic" w:hAnsi="Century Gothic"/>
          <w:szCs w:val="22"/>
          <w:lang w:val="es-EC" w:eastAsia="es-EC"/>
        </w:rPr>
      </w:pPr>
      <w:r w:rsidRPr="00FB0FBC">
        <w:rPr>
          <w:rFonts w:ascii="Century Gothic" w:hAnsi="Century Gothic"/>
          <w:szCs w:val="22"/>
          <w:lang w:val="es-EC" w:eastAsia="es-EC"/>
        </w:rPr>
        <w:t>No deberá emplearse ningún adoquín que esté roto, presente textura lisa o irregular, alta porosidad, y se desecharán también todos los adoquines que se presenten con coloraciones diferentes a los demás.</w:t>
      </w:r>
    </w:p>
    <w:p w:rsidR="00C23A0F" w:rsidRPr="00FB0FBC" w:rsidRDefault="00C23A0F" w:rsidP="00C23A0F">
      <w:pPr>
        <w:pStyle w:val="Textoindependiente"/>
        <w:spacing w:after="160"/>
        <w:rPr>
          <w:rFonts w:ascii="Century Gothic" w:hAnsi="Century Gothic"/>
          <w:szCs w:val="22"/>
          <w:lang w:val="es-EC" w:eastAsia="es-EC"/>
        </w:rPr>
      </w:pPr>
      <w:r w:rsidRPr="00FB0FBC">
        <w:rPr>
          <w:rFonts w:ascii="Century Gothic" w:hAnsi="Century Gothic"/>
          <w:szCs w:val="22"/>
          <w:lang w:val="es-EC" w:eastAsia="es-EC"/>
        </w:rPr>
        <w:t>Para control y aceptación de los adoquines, se tomará una muestra, la que consistirá en 10 unidades cada 2.000 adoquines o fracción de un mismo embarque o parada, los cuales serán ensayados todos, y los resultados obtenidos se promediarán para establecer su aceptación o rechazo.</w:t>
      </w:r>
    </w:p>
    <w:p w:rsidR="00C23A0F" w:rsidRPr="00FB0FBC" w:rsidRDefault="00C23A0F" w:rsidP="00C23A0F">
      <w:r w:rsidRPr="00FB0FBC">
        <w:rPr>
          <w:b/>
        </w:rPr>
        <w:t xml:space="preserve">FORMA DE MEDICIÓN Y PAGO: </w:t>
      </w:r>
      <w:r w:rsidRPr="00FB0FBC">
        <w:rPr>
          <w:rFonts w:eastAsia="Times New Roman" w:cs="Times New Roman"/>
          <w:lang w:eastAsia="es-EC"/>
        </w:rPr>
        <w:t>Se calculará la superficie terminada en metros cuadrados y se pagará con el precio unitario contractual</w:t>
      </w:r>
      <w:r>
        <w:rPr>
          <w:rFonts w:eastAsia="Times New Roman" w:cs="Times New Roman"/>
          <w:lang w:eastAsia="es-EC"/>
        </w:rPr>
        <w:t xml:space="preserve">. </w:t>
      </w:r>
    </w:p>
    <w:p w:rsidR="00C23A0F" w:rsidRPr="00FB0FBC" w:rsidRDefault="00C23A0F" w:rsidP="00C23A0F">
      <w:r w:rsidRPr="00FB0FBC">
        <w:br w:type="page"/>
      </w:r>
    </w:p>
    <w:p w:rsidR="00C23A0F" w:rsidRPr="00FB0FBC" w:rsidRDefault="00C23A0F" w:rsidP="00C23A0F">
      <w:pPr>
        <w:pStyle w:val="Ttulo2"/>
        <w:spacing w:line="276" w:lineRule="auto"/>
      </w:pPr>
      <w:bookmarkStart w:id="49" w:name="_Toc479846743"/>
      <w:r w:rsidRPr="00FB0FBC">
        <w:rPr>
          <w:b/>
        </w:rPr>
        <w:lastRenderedPageBreak/>
        <w:t>RUBRO:</w:t>
      </w:r>
      <w:r w:rsidRPr="00FB0FBC">
        <w:rPr>
          <w:rFonts w:eastAsia="Times New Roman"/>
          <w:lang w:eastAsia="es-EC"/>
        </w:rPr>
        <w:t xml:space="preserve"> Emporado arena fina</w:t>
      </w:r>
      <w:bookmarkEnd w:id="49"/>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P15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Plancha vibro compactadora, herramienta menor.</w:t>
      </w:r>
    </w:p>
    <w:p w:rsidR="00C23A0F" w:rsidRDefault="00C23A0F" w:rsidP="00C23A0F">
      <w:pPr>
        <w:tabs>
          <w:tab w:val="left" w:pos="864"/>
          <w:tab w:val="left" w:pos="1152"/>
          <w:tab w:val="left" w:pos="1296"/>
        </w:tabs>
      </w:pPr>
      <w:r>
        <w:rPr>
          <w:b/>
        </w:rPr>
        <w:t>DEFINICIÓN:</w:t>
      </w:r>
      <w:r w:rsidRPr="00194AAF">
        <w:t xml:space="preserve"> </w:t>
      </w:r>
      <w:r>
        <w:t>Emporado con arena fina de las zonas de estacionamientos que han sido adoquinadas.</w:t>
      </w:r>
    </w:p>
    <w:p w:rsidR="00C23A0F" w:rsidRPr="00FB0FBC" w:rsidRDefault="00C23A0F" w:rsidP="00C23A0F">
      <w:pPr>
        <w:tabs>
          <w:tab w:val="left" w:pos="864"/>
          <w:tab w:val="left" w:pos="1152"/>
          <w:tab w:val="left" w:pos="1296"/>
        </w:tabs>
        <w:rPr>
          <w:rFonts w:eastAsia="Times New Roman" w:cs="Times New Roman"/>
          <w:lang w:eastAsia="es-EC"/>
        </w:rPr>
      </w:pPr>
      <w:r>
        <w:rPr>
          <w:b/>
        </w:rPr>
        <w:t>ESPECIFICACIÓN:</w:t>
      </w:r>
      <w:r w:rsidRPr="00FB0FBC">
        <w:rPr>
          <w:b/>
        </w:rPr>
        <w:t xml:space="preserve"> </w:t>
      </w:r>
      <w:r w:rsidRPr="00FB0FBC">
        <w:rPr>
          <w:rFonts w:eastAsia="Times New Roman" w:cs="Times New Roman"/>
          <w:lang w:eastAsia="es-EC"/>
        </w:rPr>
        <w:t xml:space="preserve">Se compactará el adoquín vehicular, y emporarán las uniones con arena fina, escobillando perfectamente toda la superficie para luego compactar uniformemente mediante la plancha vibro compactadora hasta obtener una superficie de la calzada uniforme, tomando en cuenta los niveles y las pendientes de la misma. </w:t>
      </w:r>
    </w:p>
    <w:p w:rsidR="00C23A0F" w:rsidRPr="00FB0FBC" w:rsidRDefault="00C23A0F" w:rsidP="00C23A0F">
      <w:pPr>
        <w:rPr>
          <w:rFonts w:eastAsia="Times New Roman" w:cs="Times New Roman"/>
          <w:lang w:eastAsia="es-EC"/>
        </w:rPr>
      </w:pPr>
      <w:r w:rsidRPr="00FB0FBC">
        <w:rPr>
          <w:rFonts w:eastAsia="Times New Roman" w:cs="Times New Roman"/>
          <w:lang w:eastAsia="es-EC"/>
        </w:rPr>
        <w:t xml:space="preserve">Terminada la instalación y debidamente compactado el adoquín, posterior al emporado de las uniones con arena se lavará con manguera cuidando que el ángulo del chorro de agua no altere el confinamiento de los adoquines. </w:t>
      </w:r>
    </w:p>
    <w:p w:rsidR="00C23A0F" w:rsidRPr="00FB0FBC" w:rsidRDefault="00C23A0F" w:rsidP="00C23A0F">
      <w:r w:rsidRPr="00FB0FBC">
        <w:rPr>
          <w:b/>
        </w:rPr>
        <w:t xml:space="preserve">FORMA DE MEDICIÓN Y PAGO: </w:t>
      </w:r>
      <w:r w:rsidRPr="00FB0FBC">
        <w:t>Se calculará el área total de emporado de la calzada adoquinada.</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0" w:name="_Toc479846744"/>
      <w:r w:rsidRPr="00FB0FBC">
        <w:rPr>
          <w:b/>
        </w:rPr>
        <w:lastRenderedPageBreak/>
        <w:t>RUBRO:</w:t>
      </w:r>
      <w:r w:rsidRPr="00FB0FBC">
        <w:rPr>
          <w:rFonts w:eastAsia="Times New Roman"/>
          <w:lang w:eastAsia="es-EC"/>
        </w:rPr>
        <w:t xml:space="preserve"> Malla geotextil</w:t>
      </w:r>
      <w:bookmarkEnd w:id="50"/>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P16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Geomalla biaxial Mac Grid EGB 15S (3.95x0.50) m</w:t>
      </w:r>
    </w:p>
    <w:p w:rsidR="00C23A0F" w:rsidRPr="00FB0FBC" w:rsidRDefault="00C23A0F" w:rsidP="00C23A0F">
      <w:r w:rsidRPr="00FB0FBC">
        <w:rPr>
          <w:b/>
        </w:rPr>
        <w:t xml:space="preserve">MANO DE OBRA: </w:t>
      </w:r>
      <w:r w:rsidRPr="00FB0FBC">
        <w:t>Estruc. Ocup. E2 (peón).</w:t>
      </w:r>
    </w:p>
    <w:p w:rsidR="00C23A0F" w:rsidRPr="00FB0FBC" w:rsidRDefault="00C23A0F" w:rsidP="00C23A0F">
      <w:r w:rsidRPr="00FB0FBC">
        <w:rPr>
          <w:b/>
        </w:rPr>
        <w:t xml:space="preserve">EQUIPOS: </w:t>
      </w:r>
      <w:r w:rsidRPr="00FB0FBC">
        <w:t>Plancha vibro compactadora, herramienta menor.</w:t>
      </w:r>
    </w:p>
    <w:p w:rsidR="00C23A0F" w:rsidRDefault="00C23A0F" w:rsidP="00C23A0F">
      <w:pPr>
        <w:tabs>
          <w:tab w:val="left" w:pos="864"/>
          <w:tab w:val="left" w:pos="1152"/>
          <w:tab w:val="left" w:pos="1296"/>
        </w:tabs>
      </w:pPr>
      <w:r>
        <w:rPr>
          <w:b/>
        </w:rPr>
        <w:t>DEFINICIÓN:</w:t>
      </w:r>
      <w:r w:rsidRPr="00194AAF">
        <w:t xml:space="preserve"> </w:t>
      </w:r>
      <w:r w:rsidRPr="00FB0FBC">
        <w:rPr>
          <w:rFonts w:eastAsia="Times New Roman" w:cs="Times New Roman"/>
          <w:lang w:eastAsia="es-EC"/>
        </w:rPr>
        <w:t>Se ubicará sobre el relleno de ripio para filtros de las tuberías PVC perforadas, y en los sitios donde se ubicará grava en el revestimiento de piso conforme a los planos de acabados y constructivos para obtener una adecuada cámara de infiltración.</w:t>
      </w:r>
    </w:p>
    <w:p w:rsidR="00C23A0F" w:rsidRPr="00FB0FBC" w:rsidRDefault="00C23A0F" w:rsidP="00C23A0F">
      <w:pPr>
        <w:tabs>
          <w:tab w:val="left" w:pos="864"/>
          <w:tab w:val="left" w:pos="1152"/>
          <w:tab w:val="left" w:pos="1296"/>
        </w:tabs>
      </w:pPr>
      <w:r>
        <w:rPr>
          <w:b/>
        </w:rPr>
        <w:t>ESPECIFICACIÓN:</w:t>
      </w:r>
      <w:r w:rsidRPr="00FB0FBC">
        <w:rPr>
          <w:b/>
        </w:rPr>
        <w:t xml:space="preserve"> </w:t>
      </w:r>
      <w:r w:rsidRPr="00FB0FBC">
        <w:t xml:space="preserve">Este material deberá ser adquirido en una fábrica o empresa distribuidora con experiencia en este tipo de materiales que garantice un buen comportamiento ante el paso del tiempo.  </w:t>
      </w:r>
    </w:p>
    <w:p w:rsidR="00C23A0F" w:rsidRPr="00FB0FBC" w:rsidRDefault="00C23A0F" w:rsidP="00C23A0F">
      <w:r w:rsidRPr="00FB0FBC">
        <w:t xml:space="preserve">El producto irá tendido directamente sobre el campo de infiltración de árido grueso triturado para luego recibir el recubrimiento de piso o a su vez el relleno con material existente producto de las excavaciones de las zanjas, que es el acabado final de los juegos infantiles. De esta manera el campo de infiltración estará libre de exceso de arena que pueda taponar la tubería de desagüe. </w:t>
      </w:r>
    </w:p>
    <w:p w:rsidR="00C23A0F" w:rsidRPr="00FB0FBC" w:rsidRDefault="00C23A0F" w:rsidP="00C23A0F">
      <w:r w:rsidRPr="00FB0FBC">
        <w:t xml:space="preserve">El proceso de instalación de las geomallas es semejante al de los geotextiles tratados anteriormente. Disponibles en rollos desde 1.2 a 5 m de ancho y en longitudes variables, son desplegados en el terreno manualmente sobre la interfaz de capas paralelas de suelo. </w:t>
      </w:r>
    </w:p>
    <w:p w:rsidR="00C23A0F" w:rsidRPr="00FB0FBC" w:rsidRDefault="00C23A0F" w:rsidP="00C23A0F">
      <w:r w:rsidRPr="00FB0FBC">
        <w:t xml:space="preserve">Se debe tomar en cuenta la ejecución de traslapos, que debe ejecutarse por medio de uniones simples sin resistencia estructural. El ancho de traslapo va relacionado por el CBR del suelo sobre el que se está colocando la geomalla. Terminado el despliegue de las geomallas sobre la correspondiente capa de suelo, se procede a la instalación de la capa superior apropiadamente compactada. </w:t>
      </w:r>
    </w:p>
    <w:p w:rsidR="00C23A0F" w:rsidRPr="00FB0FBC" w:rsidRDefault="00C23A0F" w:rsidP="00C23A0F">
      <w:r w:rsidRPr="00FB0FBC">
        <w:t xml:space="preserve">Debido a que la instalación de ésta puede desplazar la geomalla, es recomendable fijarla por medio de sacos de arena o estacas. </w:t>
      </w:r>
    </w:p>
    <w:p w:rsidR="00C23A0F" w:rsidRPr="00FB0FBC" w:rsidRDefault="00C23A0F" w:rsidP="00C23A0F">
      <w:r w:rsidRPr="00FB0FBC">
        <w:rPr>
          <w:b/>
        </w:rPr>
        <w:t xml:space="preserve">FORMA DE MEDICIÓN Y PAGO: </w:t>
      </w:r>
      <w:r w:rsidRPr="00FB0FBC">
        <w:t xml:space="preserve">Se medirá la superficie total de malla colocada en metros cuadrados y se pagará con el precio unitario contractual.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1"/>
        <w:spacing w:after="240"/>
        <w:rPr>
          <w:lang w:val="es-EC"/>
        </w:rPr>
      </w:pPr>
      <w:bookmarkStart w:id="51" w:name="_Toc479846745"/>
      <w:r w:rsidRPr="00FB0FBC">
        <w:rPr>
          <w:lang w:val="es-EC"/>
        </w:rPr>
        <w:lastRenderedPageBreak/>
        <w:t>MAMPOSTERÍAS, ENLUCIDOS, RECUBRIMIENTOS Y CARPINTERÍAS</w:t>
      </w:r>
      <w:bookmarkEnd w:id="51"/>
    </w:p>
    <w:p w:rsidR="00C23A0F" w:rsidRPr="00FB0FBC" w:rsidRDefault="00C23A0F" w:rsidP="00C23A0F">
      <w:pPr>
        <w:pStyle w:val="Ttulo2"/>
        <w:spacing w:line="276" w:lineRule="auto"/>
      </w:pPr>
      <w:bookmarkStart w:id="52" w:name="_Toc479846746"/>
      <w:r w:rsidRPr="00FB0FBC">
        <w:rPr>
          <w:b/>
        </w:rPr>
        <w:t>RUBRO:</w:t>
      </w:r>
      <w:r w:rsidRPr="00FB0FBC">
        <w:rPr>
          <w:rFonts w:eastAsia="Times New Roman"/>
          <w:lang w:eastAsia="es-EC"/>
        </w:rPr>
        <w:t xml:space="preserve"> Mampostería de bloque de hormigón (10x20x40) cm</w:t>
      </w:r>
      <w:bookmarkEnd w:id="52"/>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Bloques del sector (10x20x40) cm, arena fina, agua, cemento.</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pPr>
        <w:tabs>
          <w:tab w:val="left" w:pos="864"/>
          <w:tab w:val="left" w:pos="1152"/>
          <w:tab w:val="left" w:pos="1296"/>
        </w:tabs>
      </w:pPr>
      <w:r>
        <w:rPr>
          <w:b/>
        </w:rPr>
        <w:t>DEFINICIÓN:</w:t>
      </w:r>
      <w:r w:rsidRPr="00194AAF">
        <w:t xml:space="preserve"> </w:t>
      </w:r>
      <w:r w:rsidRPr="00FB0FBC">
        <w:rPr>
          <w:rFonts w:eastAsia="Times New Roman" w:cs="Times New Roman"/>
          <w:lang w:eastAsia="es-EC"/>
        </w:rPr>
        <w:t>Las mamposterías de hormigón servirán para remediar los daños existentes y que se hayan generado por el proceso constructivo del bulevar en las fachadas de las construcciones aledañas.</w:t>
      </w:r>
    </w:p>
    <w:p w:rsidR="00C23A0F" w:rsidRPr="00FB0FBC" w:rsidRDefault="00C23A0F" w:rsidP="00C23A0F">
      <w:pPr>
        <w:tabs>
          <w:tab w:val="left" w:pos="864"/>
          <w:tab w:val="left" w:pos="1152"/>
          <w:tab w:val="left" w:pos="1296"/>
        </w:tabs>
      </w:pPr>
      <w:r>
        <w:rPr>
          <w:b/>
        </w:rPr>
        <w:t>ESPECIFICACIÓN:</w:t>
      </w:r>
      <w:r w:rsidRPr="00FB0FBC">
        <w:rPr>
          <w:b/>
        </w:rPr>
        <w:t xml:space="preserve"> </w:t>
      </w:r>
      <w:r>
        <w:t>Se utilizará mortero de cemento-</w:t>
      </w:r>
      <w:r w:rsidRPr="00FB0FBC">
        <w:t xml:space="preserve">arena de 100 Kg/cm2 preparado para una jornada de trabajo como máximo. Verificación del mezclado, estado plástico y consistencia del mortero. El mortero mezclado con agua, será utilizado dentro de dos horas y media de su mezclado original y no permanecerá en reposo más de una hora. </w:t>
      </w:r>
    </w:p>
    <w:p w:rsidR="00C23A0F" w:rsidRPr="00FB0FBC" w:rsidRDefault="00C23A0F" w:rsidP="00C23A0F">
      <w:r w:rsidRPr="00FB0FBC">
        <w:t>Se permitirá su remezclado, solo en la artesa del Albañil (Estruc. Ocup. D2), añadiendo el agua dentro de un cuenco formado por el mortero. No se deberá verter el agua desde lo alto sobre el mortero. Son recomendables las artesas (recipiente del mortero) hechas de materiales no absorbentes y que no permitan el chorreado del agua.</w:t>
      </w:r>
    </w:p>
    <w:p w:rsidR="00C23A0F" w:rsidRPr="00FB0FBC" w:rsidRDefault="00C23A0F" w:rsidP="00C23A0F">
      <w:r w:rsidRPr="00FB0FBC">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C23A0F" w:rsidRPr="00FB0FBC" w:rsidRDefault="00C23A0F" w:rsidP="00C23A0F">
      <w:r w:rsidRPr="00FB0FBC">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C23A0F" w:rsidRPr="00FB0FBC" w:rsidRDefault="00C23A0F" w:rsidP="00C23A0F">
      <w:r w:rsidRPr="00FB0FBC">
        <w:t>Los bloques a colocarse deberán estar perfectamente secos en las caras de contacto con el mortero. Éstos se recortarán mecánicamente, en las dimensiones exactas a su utilización y no se permitirá su recorte a mano.</w:t>
      </w:r>
    </w:p>
    <w:p w:rsidR="00C23A0F" w:rsidRPr="00FB0FBC" w:rsidRDefault="00C23A0F" w:rsidP="00C23A0F">
      <w:r w:rsidRPr="00FB0FBC">
        <w:t xml:space="preserve">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w:t>
      </w:r>
    </w:p>
    <w:p w:rsidR="00C23A0F" w:rsidRPr="00FB0FBC" w:rsidRDefault="00C23A0F" w:rsidP="00C23A0F">
      <w:r w:rsidRPr="00FB0FBC">
        <w:lastRenderedPageBreak/>
        <w:t>Para paredes exteriores, la primera fila será rellena de hormigón de 140 kg/cm2 en sus celdas para impermeabilizar e impedir el ingreso de humedad. En las esquinas de enlace se tendrá especial cuidado en lograr la perfecta trabazón o enlace de 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C23A0F" w:rsidRPr="00FB0FBC" w:rsidRDefault="00C23A0F" w:rsidP="00C23A0F">
      <w:r w:rsidRPr="00FB0FBC">
        <w:t>Para uniones con elementos verticales de estructura, se realizará por medio de varillas de hierro de diámetro 8 mm por 60 cm de longitud y gancho al final (chicotes), a distancias no mayores de 60 cm, las que deberán estar previamente ancladas en la estructura soportante. Todos los refuerzos horizontales, deberán quedar perfectamente anclados en la junta de mortero, con un recubrimiento mínimo de 6 mm.</w:t>
      </w:r>
    </w:p>
    <w:p w:rsidR="00C23A0F" w:rsidRPr="00FB0FBC" w:rsidRDefault="00C23A0F" w:rsidP="00C23A0F">
      <w:r w:rsidRPr="00FB0FBC">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C23A0F" w:rsidRPr="00FB0FBC" w:rsidRDefault="00C23A0F" w:rsidP="00C23A0F">
      <w:r w:rsidRPr="00FB0FBC">
        <w:t>Si el terminado es sin enlucido o únicamente estucado las juntas serán planas, con una textura similar a la del bloque.</w:t>
      </w:r>
    </w:p>
    <w:p w:rsidR="00C23A0F" w:rsidRPr="00FB0FBC" w:rsidRDefault="00C23A0F" w:rsidP="00C23A0F">
      <w:r w:rsidRPr="00FB0FBC">
        <w:t>Realizar el curado de las juntas de mortero, mediante el aspergeo de agua, hasta asegurar su total fraguado y obtención de la resistencia deseada. Realizar la limpieza de las manchas producidas por sales solubles.</w:t>
      </w:r>
    </w:p>
    <w:p w:rsidR="00C23A0F" w:rsidRPr="00FB0FBC" w:rsidRDefault="00C23A0F" w:rsidP="00C23A0F">
      <w:r w:rsidRPr="00FB0FBC">
        <w:rPr>
          <w:b/>
        </w:rPr>
        <w:t xml:space="preserve">FORMA DE MEDICIÓN Y PAGO: </w:t>
      </w:r>
      <w:r w:rsidRPr="00FB0FBC">
        <w:t xml:space="preserve">Se medirá la superficie total de bloques de hormigón colocados en metros cuadrados y se pagará con el precio unitario contractual.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3" w:name="_Toc479846747"/>
      <w:r w:rsidRPr="00FB0FBC">
        <w:rPr>
          <w:b/>
        </w:rPr>
        <w:lastRenderedPageBreak/>
        <w:t>RUBRO:</w:t>
      </w:r>
      <w:r w:rsidRPr="00FB0FBC">
        <w:rPr>
          <w:rFonts w:eastAsia="Times New Roman"/>
          <w:lang w:eastAsia="es-EC"/>
        </w:rPr>
        <w:t xml:space="preserve"> Mampostería de ladrillo visto, </w:t>
      </w:r>
      <w:r>
        <w:rPr>
          <w:rFonts w:eastAsia="Times New Roman"/>
          <w:lang w:eastAsia="es-EC"/>
        </w:rPr>
        <w:t>media caña</w:t>
      </w:r>
      <w:r w:rsidRPr="00FB0FBC">
        <w:rPr>
          <w:rFonts w:eastAsia="Times New Roman"/>
          <w:lang w:eastAsia="es-EC"/>
        </w:rPr>
        <w:t xml:space="preserve"> (10x10x24) cm</w:t>
      </w:r>
      <w:bookmarkEnd w:id="53"/>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Ladrillo adobe (10x10x24) cm, cemento, arena fina, agua, protector hidrofugante siliconado (ladrillo, piedra, gres, revestimientos y madera).</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pPr>
        <w:tabs>
          <w:tab w:val="left" w:pos="864"/>
          <w:tab w:val="left" w:pos="1152"/>
          <w:tab w:val="left" w:pos="1296"/>
        </w:tabs>
      </w:pPr>
      <w:r>
        <w:rPr>
          <w:b/>
        </w:rPr>
        <w:t>DEFINICIÓN:</w:t>
      </w:r>
      <w:r w:rsidRPr="00194AAF">
        <w:t xml:space="preserve"> </w:t>
      </w:r>
      <w:r w:rsidRPr="00FB0FBC">
        <w:rPr>
          <w:rFonts w:eastAsia="Times New Roman" w:cs="Times New Roman"/>
          <w:lang w:eastAsia="es-EC"/>
        </w:rPr>
        <w:t>Entiende la construcción de la mampostería contenedora de las jardineras, mismas que deberán construirse de acuerdo con los planos de detalle del proyecto, empleando materiales que posean alta durabilidad y resistencia</w:t>
      </w:r>
      <w:r w:rsidRPr="00FB0FBC">
        <w:t>.</w:t>
      </w:r>
    </w:p>
    <w:p w:rsidR="00C23A0F" w:rsidRDefault="00C23A0F" w:rsidP="00C23A0F">
      <w:pPr>
        <w:tabs>
          <w:tab w:val="left" w:pos="864"/>
          <w:tab w:val="left" w:pos="1152"/>
          <w:tab w:val="left" w:pos="1296"/>
        </w:tabs>
      </w:pPr>
      <w:r>
        <w:rPr>
          <w:b/>
        </w:rPr>
        <w:t>ESPECIFICACIÓN:</w:t>
      </w:r>
      <w:r w:rsidRPr="00FB0FBC">
        <w:rPr>
          <w:b/>
        </w:rPr>
        <w:t xml:space="preserve"> </w:t>
      </w:r>
      <w:r w:rsidRPr="00FB0FBC">
        <w:t xml:space="preserve">Los ladrillos que se empleen son tipo adobe de 10x10x24 cm, de fabricación local a menos que la </w:t>
      </w:r>
      <w:r>
        <w:t>F</w:t>
      </w:r>
      <w:r w:rsidRPr="00FB0FBC">
        <w:t xml:space="preserve">iscalización y la </w:t>
      </w:r>
      <w:r>
        <w:t>A</w:t>
      </w:r>
      <w:r w:rsidRPr="00FB0FBC">
        <w:t xml:space="preserve">dministración del proyecto dictaminen lo contrario; el aparejo en el que se dispongan los ladrillos será a soga formando hileras planas de forma que la dimensión más larga del ladrillo siga la dirección de los muros. </w:t>
      </w:r>
    </w:p>
    <w:p w:rsidR="00C23A0F" w:rsidRPr="00FB0FBC" w:rsidRDefault="00C23A0F" w:rsidP="00C23A0F">
      <w:pPr>
        <w:tabs>
          <w:tab w:val="left" w:pos="864"/>
          <w:tab w:val="left" w:pos="1152"/>
          <w:tab w:val="left" w:pos="1296"/>
        </w:tabs>
      </w:pPr>
      <w:r w:rsidRPr="00FB0FBC">
        <w:t>Los morteros de las juntas de los ladrillos serán realizados con una dosificación 1:2, empleando cemento portland y arena fina, con un revocado de tipo junta lisa</w:t>
      </w:r>
      <w:r>
        <w:t>, para las juntas horizontales se define un espesor de 1 a 1.5 cm y horizontales de 1.5 cm</w:t>
      </w:r>
      <w:r w:rsidRPr="00FB0FBC">
        <w:t>.</w:t>
      </w:r>
    </w:p>
    <w:p w:rsidR="00C23A0F" w:rsidRDefault="00C23A0F" w:rsidP="00C23A0F">
      <w:pPr>
        <w:tabs>
          <w:tab w:val="left" w:pos="864"/>
          <w:tab w:val="left" w:pos="1152"/>
          <w:tab w:val="left" w:pos="1296"/>
        </w:tabs>
      </w:pPr>
      <w:r w:rsidRPr="00FB0FBC">
        <w:t xml:space="preserve">Para la selección de los ladrillos no se empleará aquellos que tienen nódulos quemados de cal viva y el mortero que contiene partículas de cal no apagada son, a menudo, los responsables de grietas en los mismos ladrillos y, por picaduras, grietas desplazamiento, etc., en los morteros; cuando se ponen en contacto con el agua, la cal viva se hidrata y expande en volumen causando tales defectos. </w:t>
      </w:r>
    </w:p>
    <w:p w:rsidR="00C23A0F" w:rsidRPr="00FB0FBC" w:rsidRDefault="00C23A0F" w:rsidP="00C23A0F">
      <w:pPr>
        <w:tabs>
          <w:tab w:val="left" w:pos="864"/>
          <w:tab w:val="left" w:pos="1152"/>
          <w:tab w:val="left" w:pos="1296"/>
        </w:tabs>
      </w:pPr>
      <w:r w:rsidRPr="00FB0FBC">
        <w:t>Todos los materiales sueltos, desperdicios y residuos de mortero que hayan quedado sobre la superficie en que se va comenzar un trabajo, deben removerse con un cepillo de alambre; todos los ladrillos deben remojarse en agua limpia, inmediatamente antes de su uso.</w:t>
      </w:r>
    </w:p>
    <w:p w:rsidR="00C23A0F" w:rsidRDefault="00C23A0F" w:rsidP="00C23A0F">
      <w:pPr>
        <w:tabs>
          <w:tab w:val="left" w:pos="864"/>
          <w:tab w:val="left" w:pos="1152"/>
          <w:tab w:val="left" w:pos="1296"/>
        </w:tabs>
      </w:pPr>
      <w:r w:rsidRPr="00FB0FBC">
        <w:t xml:space="preserve">La primera hilada debe hacerse horizontal, utilizando suficiente mortero en la junta de lecho para compensar cualquier ondulación en la base inferior; deben controlarse la verticalidad de la pared y la horizontalidad de las hiladas por medio de una plomada y un nivel de burbuja, respectivamente. </w:t>
      </w:r>
    </w:p>
    <w:p w:rsidR="00C23A0F" w:rsidRPr="00FB0FBC" w:rsidRDefault="00C23A0F" w:rsidP="00C23A0F">
      <w:pPr>
        <w:tabs>
          <w:tab w:val="left" w:pos="864"/>
          <w:tab w:val="left" w:pos="1152"/>
          <w:tab w:val="left" w:pos="1296"/>
        </w:tabs>
      </w:pPr>
      <w:r w:rsidRPr="00FB0FBC">
        <w:t>Las caras interiores de las mamposterías de las jardineras requieren de un enlucido, por lo tanto, todas las juntas, verticales como horizontales, deben ser raspadas hasta 1 cm de profundidad, mientras el mortero está húmedo, para asegurar una adherencia satisfactoria entre el enlucido y el muro con el objeto de prevenir los daños que ocasionaría la humedad de los elementos vegetales y el relleno de tierra que contendrá las jardineras.</w:t>
      </w:r>
    </w:p>
    <w:p w:rsidR="00C23A0F" w:rsidRPr="00FB0FBC" w:rsidRDefault="00C23A0F" w:rsidP="00C23A0F">
      <w:r w:rsidRPr="00FB0FBC">
        <w:t>Terminado el mampuesto de las jardineras se aplicará un materia</w:t>
      </w:r>
      <w:r>
        <w:t>l hidrofugante con una brocha, e</w:t>
      </w:r>
      <w:r w:rsidRPr="00FB0FBC">
        <w:t xml:space="preserve">ste material debe cumplir con los requisitos exigidos por las normas correspondientes de referencia; de manera que este aislamiento hidrófugo actúa </w:t>
      </w:r>
      <w:r w:rsidRPr="00FB0FBC">
        <w:lastRenderedPageBreak/>
        <w:t>como barrera contra la humedad para evitar su ingreso o filtración por los distintos elementos constitutivos de la jardinera.</w:t>
      </w:r>
    </w:p>
    <w:p w:rsidR="00C23A0F" w:rsidRPr="00FB0FBC" w:rsidRDefault="00C23A0F" w:rsidP="00C23A0F">
      <w:r w:rsidRPr="00FB0FBC">
        <w:rPr>
          <w:b/>
        </w:rPr>
        <w:t xml:space="preserve">FORMA DE MEDICIÓN Y PAGO: </w:t>
      </w:r>
      <w:r w:rsidRPr="00FB0FBC">
        <w:t xml:space="preserve">Se medirá la superficie total de los muros de las jardineras construidas medidas en metros cuadrados y se pagará con el precio unitario contractual.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4" w:name="_Toc479846748"/>
      <w:r w:rsidRPr="00FB0FBC">
        <w:rPr>
          <w:b/>
        </w:rPr>
        <w:lastRenderedPageBreak/>
        <w:t>RUBRO:</w:t>
      </w:r>
      <w:r w:rsidRPr="00FB0FBC">
        <w:rPr>
          <w:rFonts w:eastAsia="Times New Roman"/>
          <w:lang w:eastAsia="es-EC"/>
        </w:rPr>
        <w:t xml:space="preserve"> Muro de hormigón ciclópeo 180 kg/cm2</w:t>
      </w:r>
      <w:r>
        <w:rPr>
          <w:rFonts w:eastAsia="Times New Roman"/>
          <w:lang w:eastAsia="es-EC"/>
        </w:rPr>
        <w:t xml:space="preserve"> (40 % Piedra, 60 % Hormigón)</w:t>
      </w:r>
      <w:bookmarkEnd w:id="54"/>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M03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gruesa, ripio (grava &lt;1/4), piedra bola, agua, cemento.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 concretera.</w:t>
      </w:r>
    </w:p>
    <w:p w:rsidR="00C23A0F" w:rsidRDefault="00C23A0F" w:rsidP="00C23A0F">
      <w:r>
        <w:rPr>
          <w:b/>
        </w:rPr>
        <w:t>DEFINICIÓN:</w:t>
      </w:r>
      <w:r w:rsidRPr="00194AAF">
        <w:t xml:space="preserve"> </w:t>
      </w:r>
      <w:r w:rsidRPr="00FB0FBC">
        <w:t>Este rubro hace referencia a todos aquellos muros de hormigón ciclópeo que se requiera construir para cumplir con el proyecto y que sirven para contención de las plataformas de las caminerías del bulevar.</w:t>
      </w:r>
    </w:p>
    <w:p w:rsidR="00C23A0F" w:rsidRPr="00FB0FBC" w:rsidRDefault="00C23A0F" w:rsidP="00C23A0F">
      <w:r>
        <w:rPr>
          <w:b/>
        </w:rPr>
        <w:t>ESPECIFICACIÓN:</w:t>
      </w:r>
      <w:r w:rsidRPr="00FB0FBC">
        <w:rPr>
          <w:b/>
        </w:rPr>
        <w:t xml:space="preserve"> </w:t>
      </w:r>
      <w:r w:rsidRPr="00FB0FBC">
        <w:t>Es el hormigón simple, generalmente de baja resistencia, utilizado como la base de apoyo de elementos estructurales y con grandes piedras y/o cantos (INEN 1762).</w:t>
      </w:r>
    </w:p>
    <w:p w:rsidR="00C23A0F" w:rsidRPr="00FB0FBC" w:rsidRDefault="00C23A0F" w:rsidP="00C23A0F">
      <w:r w:rsidRPr="00FB0FBC">
        <w:t xml:space="preserve">El espesor de estos muros será determinado en los planos constructivos. Promedio de 20 cm y su altura depende de la necesidad.   </w:t>
      </w:r>
    </w:p>
    <w:p w:rsidR="00C23A0F" w:rsidRPr="00FB0FBC" w:rsidRDefault="00C23A0F" w:rsidP="00C23A0F">
      <w:r w:rsidRPr="00FB0FBC">
        <w:t>El hormigón será de prim</w:t>
      </w:r>
      <w:r>
        <w:t>era calidad en proporción 1:2:4.</w:t>
      </w:r>
      <w:r w:rsidRPr="00FB0FBC">
        <w:t xml:space="preserve"> Se utilizará maquinaria para su mezclado y vibrado, de tal manera de obtener una alta resistencia y una superficie perfectamente acabada en hormigón visto para lo cual se utilizará encofrados construidos con tableros de madera contrachapada de encofrado. </w:t>
      </w:r>
    </w:p>
    <w:p w:rsidR="00C23A0F" w:rsidRPr="00FB0FBC" w:rsidRDefault="00C23A0F" w:rsidP="00C23A0F">
      <w:r w:rsidRPr="00FB0FBC">
        <w:t xml:space="preserve">En caso de creerlo conveniente el Constructor podrá utilizar aditivos según las necesidades, pero siempre con la aprobación del Fiscalizador.  </w:t>
      </w:r>
    </w:p>
    <w:p w:rsidR="00C23A0F" w:rsidRPr="00FB0FBC" w:rsidRDefault="00C23A0F" w:rsidP="00C23A0F">
      <w:r w:rsidRPr="00FB0FBC">
        <w:t>Para constr</w:t>
      </w:r>
      <w:r>
        <w:t>uir se colocan capas</w:t>
      </w:r>
      <w:r w:rsidRPr="00FB0FBC">
        <w:t xml:space="preserve"> de 15 cm de hormigón simple y una de piedra colocada a mano y otra de hormigón simple y así sucesivamente hasta llegar al nivel indicado en los planos o por el Fiscalizador.</w:t>
      </w:r>
    </w:p>
    <w:p w:rsidR="00C23A0F" w:rsidRPr="00FB0FBC" w:rsidRDefault="00C23A0F" w:rsidP="00C23A0F">
      <w:r w:rsidRPr="00FB0FBC">
        <w:t>Las piedras no estarán a distancias menores a 5 cm entre ellas y de los bordes del encofrado, piedras de 20 cm. La proporción del hormigón ciclópeo será de 60% (hormigón) y 40% (piedra).</w:t>
      </w:r>
    </w:p>
    <w:p w:rsidR="00C23A0F" w:rsidRPr="00FB0FBC" w:rsidRDefault="00C23A0F" w:rsidP="00C23A0F">
      <w:r w:rsidRPr="00FB0FBC">
        <w:t>No se permitirá verter el hormigón desde alturas superiores a 2.00 m. por la disgregación de materiales.</w:t>
      </w:r>
    </w:p>
    <w:p w:rsidR="00C23A0F" w:rsidRPr="00FB0FBC" w:rsidRDefault="00C23A0F" w:rsidP="00C23A0F">
      <w:pPr>
        <w:tabs>
          <w:tab w:val="left" w:pos="864"/>
          <w:tab w:val="left" w:pos="1152"/>
          <w:tab w:val="left" w:pos="1296"/>
        </w:tabs>
      </w:pPr>
      <w:r w:rsidRPr="00FB0FBC">
        <w:rPr>
          <w:b/>
        </w:rPr>
        <w:t xml:space="preserve">FORMA DE MEDICIÓN Y PAGO: </w:t>
      </w:r>
      <w:r w:rsidRPr="00FB0FBC">
        <w:t xml:space="preserve">Se medirá la superficie total de los muros de las jardineras construidas medidas en metros cuadrados y se pagará con el precio unitario contractual.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5" w:name="_Toc479846749"/>
      <w:r w:rsidRPr="00FB0FBC">
        <w:rPr>
          <w:b/>
        </w:rPr>
        <w:lastRenderedPageBreak/>
        <w:t xml:space="preserve">RUBRO: </w:t>
      </w:r>
      <w:r w:rsidRPr="00FB0FBC">
        <w:rPr>
          <w:rFonts w:eastAsia="Times New Roman"/>
          <w:lang w:eastAsia="es-EC"/>
        </w:rPr>
        <w:t>Enlucido: Paleteado fino mamposterías y estructuras</w:t>
      </w:r>
      <w:bookmarkEnd w:id="55"/>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agua, cemento, cementina.</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El enlucido paleteado fino se utilizará para las caras exteriores e interiores de muros y elementos estructurales de hormigón.  Se procederá a elaborar un mortero de dosificación determinada en los ensayos previos para la resistencia establecida, verificando detalladamente la cantidad de agua mínima requerida y la cantidad correcta del aditivo aprobado, para su plasticidad y trabajabilidad.</w:t>
      </w:r>
    </w:p>
    <w:p w:rsidR="00C23A0F" w:rsidRPr="00FB0FBC" w:rsidRDefault="00C23A0F" w:rsidP="00C23A0F">
      <w:r>
        <w:rPr>
          <w:b/>
        </w:rPr>
        <w:t>ESPECIFICACIÓN:</w:t>
      </w:r>
      <w:r w:rsidRPr="00FB0FBC">
        <w:t xml:space="preserve"> Se procederá a colocar la base azotando fuertemente el mortero 1:4 (cemento-arena gruesa) aplicado en una forma de champeado, sobre la superficie de la mampostería o estructura, que serán previamente hidratados. Esta primera capa de mortero no sobrepasará un espesor de 15 mm y tampoco será inferior a 5 mm. </w:t>
      </w:r>
    </w:p>
    <w:p w:rsidR="00C23A0F" w:rsidRPr="00FB0FBC" w:rsidRDefault="00C23A0F" w:rsidP="00C23A0F">
      <w:r w:rsidRPr="00FB0FBC">
        <w:t xml:space="preserve">En caso de que se vea su conveniencia, se reemplazará la arena gruesa por polvo de piedra. Cuando esta base rugosa esté ligeramente seca, se procederá a completar el trabajo paleteando con el mismo mortero, pero utilizando arena fina o cernida quedando así el acabado final.   </w:t>
      </w:r>
    </w:p>
    <w:p w:rsidR="00C23A0F" w:rsidRPr="00FB0FBC" w:rsidRDefault="00C23A0F" w:rsidP="00C23A0F">
      <w:r w:rsidRPr="00FB0FBC">
        <w:t xml:space="preserve">Los movimientos del codal serán longitudinales y transversales para obtener una superficie uniformemente plana. La segunda capa se colocará a continuación de la primera, con un espesor uniforme de 10 mm, cubriendo toda la superficie e igualándola mediante el uso del codal y de una paleta de madera de mínimo 20 x 60 cm, utilizando esta última con movimientos circulares. </w:t>
      </w:r>
    </w:p>
    <w:p w:rsidR="00C23A0F" w:rsidRPr="00FB0FBC" w:rsidRDefault="00C23A0F" w:rsidP="00C23A0F">
      <w:r w:rsidRPr="00FB0FBC">
        <w:t>Igualada y verificada la superficie, se procederá al acabado de la misma, con la paleta de madera, para un acabado paleteado grueso o fino: superficie más o menos áspera, utilizada generalmente para la aplicación de una capa de recubrimiento de acabado final; con esponja humedecida en agua, con movimientos circulares uniformemente efectuados, para terminado esponjeado, el que consiste en dejar vistos los granos del agregado fino, para lo que el mortero deberá encontrarse en su fase de fraguado inicial.</w:t>
      </w:r>
    </w:p>
    <w:p w:rsidR="00C23A0F" w:rsidRPr="00FB0FBC" w:rsidRDefault="00C23A0F" w:rsidP="00C23A0F">
      <w:r w:rsidRPr="00FB0FBC">
        <w:rPr>
          <w:b/>
        </w:rPr>
        <w:t xml:space="preserve">FORMA DE MEDICIÓN Y PAGO: </w:t>
      </w:r>
      <w:r w:rsidRPr="00FB0FBC">
        <w:t>La unidad de medida será en metros cuadrados aprobados por el Fiscalizador.</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6" w:name="_Toc479846750"/>
      <w:r w:rsidRPr="00FB0FBC">
        <w:rPr>
          <w:b/>
        </w:rPr>
        <w:lastRenderedPageBreak/>
        <w:t xml:space="preserve">RUBRO: </w:t>
      </w:r>
      <w:r w:rsidRPr="00FB0FBC">
        <w:rPr>
          <w:rFonts w:eastAsia="Times New Roman"/>
          <w:lang w:eastAsia="es-EC"/>
        </w:rPr>
        <w:t>Enlucido: Paleteado fino (Incluye impermeabilizante)</w:t>
      </w:r>
      <w:bookmarkEnd w:id="56"/>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aditivo impermeabilizante, agua, cemento.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El enlucido paleteado fino mezclado con impermeabilizante de morteros recubrirá las caras interiores de los mampuestos de las jardineras, cisternas y de todos aquellos elementos constructivos que estén sometidos a la acción directa de la humedad.  </w:t>
      </w:r>
    </w:p>
    <w:p w:rsidR="00C23A0F" w:rsidRPr="00FB0FBC" w:rsidRDefault="00C23A0F" w:rsidP="00C23A0F">
      <w:r>
        <w:rPr>
          <w:b/>
        </w:rPr>
        <w:t>ESPECIFICACIÓN:</w:t>
      </w:r>
      <w:r w:rsidRPr="00FB0FBC">
        <w:t xml:space="preserve"> Este enlucido deberá garantizar la impermeabilización total</w:t>
      </w:r>
      <w:r>
        <w:t>, será un mortero 1:3 (cemento:</w:t>
      </w:r>
      <w:r w:rsidRPr="00FB0FBC">
        <w:t xml:space="preserve">arena fina) más el aditivo impermeabilizante para morteros. Se tendrá que realizar el enlucido sobre las superficies recién construidas, para lograr una adecuada adhesión del enlucido. </w:t>
      </w:r>
    </w:p>
    <w:p w:rsidR="00C23A0F" w:rsidRPr="00FB0FBC" w:rsidRDefault="00C23A0F" w:rsidP="00C23A0F">
      <w:r w:rsidRPr="00FB0FBC">
        <w:t xml:space="preserve">En caso de que se vea su conveniencia, se reemplazará la arena gruesa por polvo de piedra. Cuando esta base rugosa esté ligeramente seca, se procederá a completar el trabajo paleteando con el mismo mortero, pero utilizando arena fina o cernida quedando así el acabado final.   </w:t>
      </w:r>
    </w:p>
    <w:p w:rsidR="00C23A0F" w:rsidRPr="00FB0FBC" w:rsidRDefault="00C23A0F" w:rsidP="00C23A0F">
      <w:r w:rsidRPr="00FB0FBC">
        <w:t xml:space="preserve">Los movimientos del codal serán longitudinales y transversales para obtener una superficie uniformemente plana. La segunda capa se colocará a continuación de la primera, con un espesor uniforme de 10 mm, cubriendo toda la superficie e igualándola mediante el uso del codal y de una paleta de madera de mínimo 20 x 60 cm, utilizando esta última con movimientos circulares. </w:t>
      </w:r>
    </w:p>
    <w:p w:rsidR="00C23A0F" w:rsidRPr="00FB0FBC" w:rsidRDefault="00C23A0F" w:rsidP="00C23A0F">
      <w:r w:rsidRPr="00FB0FBC">
        <w:t>Igualada y verificada la superficie, se procederá al acabado de la misma, con la paleta de madera, para un acabado paleteado grueso o fino: superficie más o menos áspera, utilizada generalmente para la aplicación de una capa de recubrimiento de acabado final; con esponja humedecida en agua, con movimientos circulares uniformemente efectuados, para terminado esponjeado, el que consiste en dejar vistos los granos del agregado fino, para lo que el mortero deberá encontrarse en su fase de fraguado inicial.</w:t>
      </w:r>
    </w:p>
    <w:p w:rsidR="00C23A0F" w:rsidRPr="00FB0FBC" w:rsidRDefault="00C23A0F" w:rsidP="00C23A0F">
      <w:r w:rsidRPr="00FB0FBC">
        <w:rPr>
          <w:b/>
        </w:rPr>
        <w:t xml:space="preserve">FORMA DE MEDICIÓN Y PAGO: </w:t>
      </w:r>
      <w:r w:rsidRPr="00FB0FBC">
        <w:t>La unidad de medida será en metros cuadrados aprobados por el Fiscalizador.</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7" w:name="_Toc479846751"/>
      <w:r w:rsidRPr="00FB0FBC">
        <w:rPr>
          <w:b/>
        </w:rPr>
        <w:lastRenderedPageBreak/>
        <w:t xml:space="preserve">RUBRO: </w:t>
      </w:r>
      <w:r w:rsidRPr="00FB0FBC">
        <w:rPr>
          <w:rFonts w:eastAsia="Times New Roman"/>
          <w:lang w:eastAsia="es-EC"/>
        </w:rPr>
        <w:t>Pintura de látex para exteriores</w:t>
      </w:r>
      <w:r>
        <w:rPr>
          <w:rFonts w:eastAsia="Times New Roman"/>
          <w:lang w:eastAsia="es-EC"/>
        </w:rPr>
        <w:t xml:space="preserve"> lavable</w:t>
      </w:r>
      <w:r w:rsidRPr="00FB0FBC">
        <w:rPr>
          <w:rFonts w:eastAsia="Times New Roman"/>
          <w:lang w:eastAsia="es-EC"/>
        </w:rPr>
        <w:t xml:space="preserve"> Tipo “Vinil acrílica”</w:t>
      </w:r>
      <w:bookmarkEnd w:id="57"/>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t>Agua, p</w:t>
      </w:r>
      <w:r w:rsidRPr="00FB0FBC">
        <w:t>intura de vinil acrílica</w:t>
      </w:r>
      <w:r>
        <w:t xml:space="preserve"> INT/EXT</w:t>
      </w:r>
      <w:r w:rsidRPr="00FB0FBC">
        <w:t>, lija y varios insumos de pintura.</w:t>
      </w:r>
    </w:p>
    <w:p w:rsidR="00C23A0F" w:rsidRPr="00FB0FBC" w:rsidRDefault="00C23A0F" w:rsidP="00C23A0F">
      <w:r w:rsidRPr="00FB0FBC">
        <w:rPr>
          <w:b/>
        </w:rPr>
        <w:t xml:space="preserve">MANO DE OBRA: </w:t>
      </w:r>
      <w:r w:rsidRPr="00FB0FBC">
        <w:t>Estruc. Ocup. D2 (pintor).</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Es el revestimiento que se aplica en las mamposterías y otros exteriores</w:t>
      </w:r>
      <w:r>
        <w:t xml:space="preserve"> de las fachadas de las construcciones perimetrales al área de intervención del bulevar</w:t>
      </w:r>
      <w:r w:rsidRPr="00FB0FBC">
        <w:t>, mediante pintura látex vinil acrílica para exteriores sobre: empaste, estucado, enlucido de cemento, o similar.</w:t>
      </w:r>
    </w:p>
    <w:p w:rsidR="00C23A0F" w:rsidRPr="00FB0FBC" w:rsidRDefault="00C23A0F" w:rsidP="00C23A0F">
      <w:r>
        <w:rPr>
          <w:b/>
        </w:rPr>
        <w:t>ESPECIFICACIÓN:</w:t>
      </w:r>
      <w:r w:rsidRPr="00FB0FBC">
        <w:t xml:space="preserve"> El objetivo de este rubro es el disponer de un recubrimiento final en color, lavable con agua, que proporcione un acabado estético y protector de los elementos indicados en planos del proyecto que hacen referencia a todas las fachadas que conforman el perímetro del área de construcción del bulevar, o en sitios que indique la administración del proyecto y Fiscalizador.</w:t>
      </w:r>
    </w:p>
    <w:p w:rsidR="00C23A0F" w:rsidRPr="00FB0FBC" w:rsidRDefault="00C23A0F" w:rsidP="00C23A0F">
      <w:r w:rsidRPr="00FB0FBC">
        <w:t>La pintura de látex vinil acrílica para interiores y exteriores será de la línea que permita su preparación de color aprobado por fiscalización.</w:t>
      </w:r>
    </w:p>
    <w:p w:rsidR="00C23A0F" w:rsidRPr="00FB0FBC" w:rsidRDefault="00C23A0F" w:rsidP="00C23A0F">
      <w:r w:rsidRPr="00FB0FBC">
        <w:t>Verificación de la calidad del material y muestra aprobada, no debe presentar grumos o contaminantes y La fecha de producción del material no deberá exceder el año a la fecha de la realización de los trabajos La pintura deberá ser aprobada y verificada por fiscalización, pintura de primera calidad de fabricación nacional y en tarros debidamente sellados.</w:t>
      </w:r>
    </w:p>
    <w:p w:rsidR="00C23A0F" w:rsidRPr="00FB0FBC" w:rsidRDefault="00C23A0F" w:rsidP="00C23A0F">
      <w:r w:rsidRPr="00FB0FBC">
        <w:t>Las superficies a pintar estarán libres de polvo, grasa u otros contaminantes. Para el efecto se procederá a limpiar las superficies de la siguiente manera:</w:t>
      </w:r>
    </w:p>
    <w:p w:rsidR="00C23A0F" w:rsidRPr="00FB0FBC" w:rsidRDefault="00C23A0F" w:rsidP="00C23A0F">
      <w:pPr>
        <w:ind w:left="708"/>
      </w:pPr>
      <w:r w:rsidRPr="00FB0FBC">
        <w:t>Limpieza de restos de mortero o empaste: eliminarlos con espátula y lija.</w:t>
      </w:r>
    </w:p>
    <w:p w:rsidR="00C23A0F" w:rsidRPr="00FB0FBC" w:rsidRDefault="00C23A0F" w:rsidP="00C23A0F">
      <w:pPr>
        <w:ind w:left="708"/>
      </w:pPr>
      <w:r w:rsidRPr="00FB0FBC">
        <w:t>Limpieza de polvo: pasar la brocha por toda la superficie.</w:t>
      </w:r>
    </w:p>
    <w:p w:rsidR="00C23A0F" w:rsidRPr="00FB0FBC" w:rsidRDefault="00C23A0F" w:rsidP="00C23A0F">
      <w:pPr>
        <w:ind w:left="708"/>
      </w:pPr>
      <w:r w:rsidRPr="00FB0FBC">
        <w:t>Limpieza de grasa: lavar la superficie con detergente y agua, sacar todo resto de jabón y esperar su secado.</w:t>
      </w:r>
    </w:p>
    <w:p w:rsidR="00C23A0F" w:rsidRPr="00FB0FBC" w:rsidRDefault="00C23A0F" w:rsidP="00C23A0F">
      <w:r w:rsidRPr="00FB0FBC">
        <w:t>Los elementos a pintar deberán presentar un enlucido, estucado o empastado totalmente seco, firme, uniforme y plano, sin protuberancias o hendiduras mayores a +/- 1 mm.; se realizarán pruebas de percusión para asegurar que no exista material flojo.</w:t>
      </w:r>
    </w:p>
    <w:p w:rsidR="00C23A0F" w:rsidRPr="00FB0FBC" w:rsidRDefault="00C23A0F" w:rsidP="00C23A0F">
      <w:r w:rsidRPr="00FB0FBC">
        <w:t>Las fisuras o rajaduras existentes deberán ser reparadas con una masilla elastométrica y malla plástica, que garantice el sellado de las fisuras o rajaduras del enlucid</w:t>
      </w:r>
      <w:r>
        <w:t>o o pasteado.</w:t>
      </w:r>
    </w:p>
    <w:p w:rsidR="00C23A0F" w:rsidRPr="00FB0FBC" w:rsidRDefault="00C23A0F" w:rsidP="00C23A0F">
      <w:r>
        <w:t>Todos los trabajos de a</w:t>
      </w:r>
      <w:r w:rsidRPr="00FB0FBC">
        <w:t>lbañilería serán concluidos. Los pisos serán instalados y protegidos, así como las paredes y cualquier elemento que pueda ser afectado en la ejecución del trabajo.</w:t>
      </w:r>
    </w:p>
    <w:p w:rsidR="00C23A0F" w:rsidRPr="00FB0FBC" w:rsidRDefault="00C23A0F" w:rsidP="00C23A0F">
      <w:r w:rsidRPr="00FB0FBC">
        <w:lastRenderedPageBreak/>
        <w:t>Las instalaciones eléctricas y similares estarán concluidas, incluyendo la instalación y protección de las piezas eléctricas, las que deberán protegerse adecuadamente.</w:t>
      </w:r>
    </w:p>
    <w:p w:rsidR="00C23A0F" w:rsidRPr="00FB0FBC" w:rsidRDefault="00C23A0F" w:rsidP="00C23A0F">
      <w:r w:rsidRPr="00FB0FBC">
        <w:t>Protección de puertas, ventanas, muebles, sanitarios, pisos y demás elementos que pueden ser afectados con la ejecución del rubro.</w:t>
      </w:r>
    </w:p>
    <w:p w:rsidR="00C23A0F" w:rsidRPr="00FB0FBC" w:rsidRDefault="00C23A0F" w:rsidP="00C23A0F">
      <w:r w:rsidRPr="00FB0FBC">
        <w:t>El constructor verificará que todos los trabajos previos, tales como enlucidos, empastes, colocación de pisos, instalaciones eléctricas y protecciones en general, se encuentren concluidos.</w:t>
      </w:r>
    </w:p>
    <w:p w:rsidR="00C23A0F" w:rsidRPr="00FB0FBC" w:rsidRDefault="00C23A0F" w:rsidP="00C23A0F">
      <w:r w:rsidRPr="00FB0FBC">
        <w:t>Se iniciará con la preparación de la superficie, resanando fisuras o grietas y rellenando hendiduras, para proceder con su lijado e igualado y aplicación de una capa de sellador de paredes interiores, con el propósito de emporar la superficie a pintar, la que deberá estar libre de sedimentos, agregados sueltos, polvo u otra causa que impida la adherencia del sellador al enlucido o empaste.</w:t>
      </w:r>
    </w:p>
    <w:p w:rsidR="00C23A0F" w:rsidRPr="00FB0FBC" w:rsidRDefault="00C23A0F" w:rsidP="00C23A0F">
      <w:r w:rsidRPr="00FB0FBC">
        <w:t>Sellada la superficie, se re</w:t>
      </w:r>
      <w:r>
        <w:t>-</w:t>
      </w:r>
      <w:r w:rsidRPr="00FB0FBC">
        <w:t>masillarán y lijarán las fallas, cuidando siempre de lograr una superficie uniforme e igual a la del enlucido base que debe estar totalmente liso para cielo raso empastado o estucado y rugoso, para superficies paleteadas o esponjeadas.</w:t>
      </w:r>
    </w:p>
    <w:p w:rsidR="00C23A0F" w:rsidRPr="00FB0FBC" w:rsidRDefault="00C23A0F" w:rsidP="00C23A0F">
      <w:r w:rsidRPr="00FB0FBC">
        <w:t>No se permitirá agregar resina, carbonato de calcio u otro material para cambiar la consistencia del sellador o pintura.</w:t>
      </w:r>
    </w:p>
    <w:p w:rsidR="00C23A0F" w:rsidRPr="00FB0FBC" w:rsidRDefault="00C23A0F" w:rsidP="00C23A0F">
      <w:r w:rsidRPr="00FB0FBC">
        <w:t>Aprobada la preparación de la superficie y verificada su uniformidad y el cumplimiento de los procedimientos descritos, se aplicará la primera capa de pintura, con rodillo en paredes lisas y con brocha o rodillo en paredes rugosas, esta capa será aplicada en superficies completas, en tramos uniformes, para permitir un control adecuado de la calidad del trabajo y las observaciones durante el avance del trabajo, será uniforme y logrará un tono igual, sin manchas en toda la superficie de trabajo.</w:t>
      </w:r>
    </w:p>
    <w:p w:rsidR="00C23A0F" w:rsidRPr="00FB0FBC" w:rsidRDefault="00C23A0F" w:rsidP="00C23A0F">
      <w:r w:rsidRPr="00FB0FBC">
        <w:t>Aprobada la primera capa de pintura, se procederá a aplicar la segunda capa, la que logrará una superficie totalmente uniforme en tono y color, sin defectos perceptibles a la vista.</w:t>
      </w:r>
    </w:p>
    <w:p w:rsidR="00C23A0F" w:rsidRPr="00FB0FBC" w:rsidRDefault="00C23A0F" w:rsidP="00C23A0F">
      <w:r w:rsidRPr="00FB0FBC">
        <w:t>Cada capa aplicada será cruzada y esperará el tiempo de secado mínimo indicado por el fabricante en sus especificaciones técnicas.</w:t>
      </w:r>
    </w:p>
    <w:p w:rsidR="00C23A0F" w:rsidRPr="00FB0FBC" w:rsidRDefault="00C23A0F" w:rsidP="00C23A0F">
      <w:r w:rsidRPr="00FB0FBC">
        <w:t>Cuando se verifiquen imperfecciones en las superficies pintadas y en cada mano aplicada, se resanará mediante la utilización de empaste para superficies interiores y se repintarán las superficies reparadas, hasta lograr la uniformidad con la capa aplicada.</w:t>
      </w:r>
    </w:p>
    <w:p w:rsidR="00C23A0F" w:rsidRPr="00FB0FBC" w:rsidRDefault="00C23A0F" w:rsidP="00C23A0F">
      <w:r w:rsidRPr="00FB0FBC">
        <w:t>La última mano de pintura será aplicada antes de la entrega - recepción de la obra.</w:t>
      </w:r>
    </w:p>
    <w:p w:rsidR="00C23A0F" w:rsidRPr="00FB0FBC" w:rsidRDefault="00C23A0F" w:rsidP="00C23A0F">
      <w:r w:rsidRPr="00FB0FBC">
        <w:t>La superficie pintada será entregada sin rayones, burbujas o características que demuestren mal aspecto del acabado. Será sin defecto alguno a la vista.</w:t>
      </w:r>
    </w:p>
    <w:p w:rsidR="00C23A0F" w:rsidRPr="00FB0FBC" w:rsidRDefault="00C23A0F" w:rsidP="00C23A0F">
      <w:r w:rsidRPr="00FB0FBC">
        <w:t>Verificación de la limpieza total de los trabajos ejecutados, así como de los sitios afectados.</w:t>
      </w:r>
    </w:p>
    <w:p w:rsidR="00C23A0F" w:rsidRPr="00FB0FBC" w:rsidRDefault="00C23A0F" w:rsidP="00C23A0F">
      <w:r w:rsidRPr="00FB0FBC">
        <w:rPr>
          <w:b/>
        </w:rPr>
        <w:t xml:space="preserve">FORMA DE MEDICIÓN Y PAGO: </w:t>
      </w:r>
      <w:r w:rsidRPr="00FB0FBC">
        <w:t>La unidad de medida será en metros cuadrados aprobados por el Fiscalizador.</w:t>
      </w:r>
    </w:p>
    <w:p w:rsidR="00C23A0F" w:rsidRPr="00FB0FBC" w:rsidRDefault="00C23A0F" w:rsidP="00C23A0F">
      <w:pPr>
        <w:rPr>
          <w:rFonts w:eastAsia="Times New Roman" w:cs="Times New Roman"/>
          <w:b/>
          <w:bCs/>
          <w:lang w:eastAsia="es-EC"/>
        </w:rPr>
      </w:pPr>
      <w:r w:rsidRPr="00FB0FBC">
        <w:rPr>
          <w:rFonts w:eastAsia="Times New Roman" w:cs="Times New Roman"/>
          <w:b/>
          <w:bCs/>
          <w:lang w:eastAsia="es-EC"/>
        </w:rPr>
        <w:lastRenderedPageBreak/>
        <w:br w:type="page"/>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58" w:name="_Toc479846752"/>
      <w:r w:rsidRPr="00FB0FBC">
        <w:rPr>
          <w:b/>
        </w:rPr>
        <w:lastRenderedPageBreak/>
        <w:t xml:space="preserve">RUBRO: </w:t>
      </w:r>
      <w:r>
        <w:rPr>
          <w:rFonts w:eastAsia="Times New Roman"/>
          <w:lang w:eastAsia="es-EC"/>
        </w:rPr>
        <w:t>Barandilla</w:t>
      </w:r>
      <w:r w:rsidRPr="00FB0FBC">
        <w:rPr>
          <w:rFonts w:eastAsia="Times New Roman"/>
          <w:lang w:eastAsia="es-EC"/>
        </w:rPr>
        <w:t xml:space="preserve"> de acero inoxidable y vidrio templado</w:t>
      </w:r>
      <w:bookmarkEnd w:id="58"/>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M07</w:t>
      </w:r>
    </w:p>
    <w:p w:rsidR="00C23A0F" w:rsidRPr="00FB0FBC" w:rsidRDefault="00C23A0F" w:rsidP="00C23A0F">
      <w:pPr>
        <w:shd w:val="clear" w:color="auto" w:fill="FFFFFF"/>
        <w:spacing w:after="150"/>
      </w:pPr>
      <w:r w:rsidRPr="00FB0FBC">
        <w:rPr>
          <w:b/>
        </w:rPr>
        <w:t xml:space="preserve">REQUERIMIENTOS: </w:t>
      </w:r>
    </w:p>
    <w:p w:rsidR="00C23A0F" w:rsidRPr="00FB0FBC" w:rsidRDefault="00C23A0F" w:rsidP="00C23A0F">
      <w:r w:rsidRPr="00FB0FBC">
        <w:rPr>
          <w:b/>
        </w:rPr>
        <w:t xml:space="preserve">MATERIALES: </w:t>
      </w:r>
      <w:r w:rsidRPr="00FB0FBC">
        <w:t>Cartucho de silicona incolora de 30ml, kit de accesorio para colocación de vidrio, herrajes de acero inoxidable para pasamanos; luna templada incolora de 10 mm de espesor, incluye parte proporcional de herrajes de fijación.</w:t>
      </w:r>
    </w:p>
    <w:p w:rsidR="00C23A0F" w:rsidRPr="00FB0FBC" w:rsidRDefault="00C23A0F" w:rsidP="00C23A0F">
      <w:r w:rsidRPr="00FB0FBC">
        <w:rPr>
          <w:b/>
        </w:rPr>
        <w:t xml:space="preserve">MANO DE OBRA: </w:t>
      </w:r>
      <w:r w:rsidRPr="00FB0FBC">
        <w:t>Estruc. Ocup. E2 (peón), Estruc. Ocup. D2 (cristalero),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Serán los elementos de acero inoxidable y vidrio templado utilizados como protecciones en los deck del bulevar o en sitios donde se necesite protección, de acuerdo con los planos, detalles del proyecto y las indicaciones del Administrador del proyecto y Fiscalizador.</w:t>
      </w:r>
    </w:p>
    <w:p w:rsidR="00C23A0F" w:rsidRPr="00FB0FBC" w:rsidRDefault="00C23A0F" w:rsidP="00C23A0F">
      <w:r>
        <w:rPr>
          <w:b/>
        </w:rPr>
        <w:t>ESPECIFICACIÓN:</w:t>
      </w:r>
      <w:r w:rsidRPr="00FB0FBC">
        <w:t xml:space="preserve"> Corresponde al acristalamiento con luna de vidrio templado incoloro, de 10 mm de espesor, fijada sobre carpintería de acero inoxidable con acuñado mediante calzos de apoyo perimetrales y laterales, sellado en frío con silicona sintética incolora (no acrílica), compatible con</w:t>
      </w:r>
      <w:r>
        <w:t xml:space="preserve"> el material soporte. Pasamanos </w:t>
      </w:r>
      <w:r w:rsidRPr="00FB0FBC">
        <w:t>tubular de acero inoxidable de acabado mate fijado al vidrio templado. Incluso forma parte proporcional de herrajes de fijación, cortes del vidrio y colocación de anclajes.</w:t>
      </w:r>
    </w:p>
    <w:p w:rsidR="00C23A0F" w:rsidRPr="00FB0FBC" w:rsidRDefault="00C23A0F" w:rsidP="00C23A0F">
      <w:r w:rsidRPr="00FB0FBC">
        <w:t xml:space="preserve">Los tubos de acero son de acero inoxidable de 2” x 2 mm, unidos por suelda corrida en electrodos 60-11. Los tubos deben estar limpios de toda aspereza, grasas y aceites y se deben limpiar con gasolina y thinner. </w:t>
      </w:r>
    </w:p>
    <w:p w:rsidR="00C23A0F" w:rsidRPr="00FB0FBC" w:rsidRDefault="00C23A0F" w:rsidP="00C23A0F">
      <w:r w:rsidRPr="00FB0FBC">
        <w:t>El anclaje se lo realizará con chicotes, soldados al tubo de pasamano y a los diferentes elementos de la construcción del deck de “WPC”. Los pasamanos de acero se los const</w:t>
      </w:r>
      <w:r>
        <w:t>ruirá en base al diseño</w:t>
      </w:r>
      <w:r w:rsidRPr="00FB0FBC">
        <w:t xml:space="preserve"> y planos elaborados para este propósito.</w:t>
      </w:r>
    </w:p>
    <w:p w:rsidR="00C23A0F" w:rsidRPr="00FB0FBC" w:rsidRDefault="00C23A0F" w:rsidP="00C23A0F">
      <w:r w:rsidRPr="00FB0FBC">
        <w:t>El vidrio</w:t>
      </w:r>
      <w:r>
        <w:t xml:space="preserve"> templado de 10 mm será</w:t>
      </w:r>
      <w:r w:rsidRPr="00FB0FBC">
        <w:t xml:space="preserve"> perfectamente uniforme. Previamente al proceso de templado se realizarán los cortes, dejando suficiente holgura. Se fijarán a los anclajes con silicón o perfiles y empaques.</w:t>
      </w:r>
    </w:p>
    <w:p w:rsidR="00C23A0F" w:rsidRPr="00FB0FBC" w:rsidRDefault="00C23A0F" w:rsidP="00C23A0F">
      <w:r w:rsidRPr="00FB0FBC">
        <w:t>El vidrio debe tener además de las suficientes características: resistencia al cambio térmico, resistencia a la presión de acuerdo al tamaño y espesor del cristal, factor de transmisión luminosa al 90 %, factor de transmisión térmica 5.7 W/CM2 y coeficiente de atenuación acústica 30 decibeles.</w:t>
      </w:r>
    </w:p>
    <w:p w:rsidR="00C23A0F" w:rsidRPr="00FB0FBC" w:rsidRDefault="00C23A0F" w:rsidP="00C23A0F">
      <w:r w:rsidRPr="00FB0FBC">
        <w:t xml:space="preserve">Una vez concluido mostrará un aspecto monolítico, rígido y de buen aspecto. En los soportes se colocan plafones decorativos, los mismos que evitan que se vean los pernos de anclaje.  </w:t>
      </w:r>
    </w:p>
    <w:p w:rsidR="00C23A0F" w:rsidRPr="00FB0FBC" w:rsidRDefault="00C23A0F" w:rsidP="00C23A0F">
      <w:r w:rsidRPr="00FB0FBC">
        <w:t>Fiscalización aprobará o rechazará la entrega del rubro concluido, que se sujetará a las pruebas, tolerancias y condiciones en las que se realiza dicha entrega.</w:t>
      </w:r>
    </w:p>
    <w:p w:rsidR="00C23A0F" w:rsidRPr="00FB0FBC" w:rsidRDefault="00C23A0F" w:rsidP="00C23A0F">
      <w:pPr>
        <w:rPr>
          <w:b/>
        </w:rPr>
        <w:sectPr w:rsidR="00C23A0F" w:rsidRPr="00FB0FBC" w:rsidSect="00142733">
          <w:pgSz w:w="11906" w:h="16838"/>
          <w:pgMar w:top="1417" w:right="1701" w:bottom="1417" w:left="1701" w:header="270" w:footer="708" w:gutter="0"/>
          <w:cols w:space="708"/>
          <w:docGrid w:linePitch="360"/>
        </w:sectPr>
      </w:pPr>
      <w:r w:rsidRPr="00FB0FBC">
        <w:rPr>
          <w:b/>
        </w:rPr>
        <w:lastRenderedPageBreak/>
        <w:t xml:space="preserve">FORMA DE MEDICIÓN Y PAGO: </w:t>
      </w:r>
      <w:r w:rsidRPr="00FB0FBC">
        <w:t>Se medirá en metros lineales, en la dirección de la barandilla, a ejes, la longitud realmente ejecutada según especificaciones de Proyecto.</w:t>
      </w:r>
    </w:p>
    <w:p w:rsidR="00C23A0F" w:rsidRPr="00FB0FBC" w:rsidRDefault="00C23A0F" w:rsidP="00C23A0F">
      <w:pPr>
        <w:pStyle w:val="Ttulo2"/>
        <w:spacing w:line="276" w:lineRule="auto"/>
      </w:pPr>
      <w:bookmarkStart w:id="59" w:name="_Toc479846753"/>
      <w:r w:rsidRPr="00FB0FBC">
        <w:rPr>
          <w:b/>
        </w:rPr>
        <w:lastRenderedPageBreak/>
        <w:t>RUBRO:</w:t>
      </w:r>
      <w:r w:rsidRPr="00FB0FBC">
        <w:rPr>
          <w:rFonts w:eastAsia="Times New Roman"/>
          <w:lang w:eastAsia="es-EC"/>
        </w:rPr>
        <w:t xml:space="preserve"> Deck de composite (WPC) para exteriores</w:t>
      </w:r>
      <w:r>
        <w:rPr>
          <w:rFonts w:eastAsia="Times New Roman"/>
          <w:lang w:eastAsia="es-EC"/>
        </w:rPr>
        <w:t>, suministro e instalación</w:t>
      </w:r>
      <w:bookmarkEnd w:id="59"/>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M08</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Kit de ensamble de Deck exterior (clip de acero inoxidable de omega para ensamble de tablas, tornillos de acero inoxidable para fijación de listones de madera), taco expansivo metálico y tirafondo para fijación de listones sobre bases de hormigón, listones de madera de pino (35x45) mm (tratada clase de uso 4 para fijación y apoyos), tablas macizas de composite (WPC) con fibras de madera y polietileno (20x127x2440) mm de cara de textura de madera y ranuras laterales, cinta bituminosa impermeabilizante para atenuación sonora.</w:t>
      </w:r>
    </w:p>
    <w:p w:rsidR="00C23A0F" w:rsidRPr="00FB0FBC" w:rsidRDefault="00C23A0F" w:rsidP="00C23A0F">
      <w:r w:rsidRPr="00FB0FBC">
        <w:rPr>
          <w:b/>
        </w:rPr>
        <w:t xml:space="preserve">MANO DE OBRA: </w:t>
      </w:r>
      <w:r w:rsidRPr="00FB0FBC">
        <w:t>Estruc. Ocup. E2 (peón), Estruc. Ocup. D2 (albañil, carpintero), Estruc. Ocup. B3 (maestro de obra).</w:t>
      </w:r>
    </w:p>
    <w:p w:rsidR="00C23A0F" w:rsidRPr="00FB0FBC" w:rsidRDefault="00C23A0F" w:rsidP="00C23A0F">
      <w:r w:rsidRPr="00FB0FBC">
        <w:rPr>
          <w:b/>
        </w:rPr>
        <w:t xml:space="preserve">EQUIPOS: </w:t>
      </w:r>
      <w:r>
        <w:t>H</w:t>
      </w:r>
      <w:r w:rsidRPr="00FB0FBC">
        <w:t>erramienta menor.</w:t>
      </w:r>
    </w:p>
    <w:p w:rsidR="00C23A0F" w:rsidRDefault="00C23A0F" w:rsidP="00C23A0F">
      <w:r>
        <w:rPr>
          <w:b/>
        </w:rPr>
        <w:t>DEFINICIÓN:</w:t>
      </w:r>
      <w:r w:rsidRPr="00194AAF">
        <w:t xml:space="preserve"> </w:t>
      </w:r>
      <w:r>
        <w:t>El piso deck de WPC (Wood &amp; Plastic Composite) está compuesto por aserrín de madera y polietileno. Es una solución muy práctica ya que necesita muy poco mantenimiento implementada en la construcción en las pasarelas-miradores.</w:t>
      </w:r>
    </w:p>
    <w:p w:rsidR="00C23A0F" w:rsidRPr="00FB0FBC" w:rsidRDefault="00C23A0F" w:rsidP="00C23A0F">
      <w:r>
        <w:rPr>
          <w:b/>
        </w:rPr>
        <w:t>ESPECIFICACIÓN:</w:t>
      </w:r>
      <w:r w:rsidRPr="00FB0FBC">
        <w:rPr>
          <w:b/>
        </w:rPr>
        <w:t xml:space="preserve"> </w:t>
      </w:r>
      <w:r w:rsidRPr="00FB0FBC">
        <w:t xml:space="preserve">Suministro y colocación de tarima para exterior, formada por tablas macizas de composite (WPC) con fibras de madera y polietileno, de 20x127x2440 mm, una cara vista con textura de madera, fijadas mediante el sistema de fijación oculta, sobre listones de madera de pino, con clase de uso 4 de 35x45 mm, separados entre ellos 30 cm y fijados mediante tacos metálicos expansivos y tirafondos, a una superficie soporte de hormigón (no incluida en este precio). </w:t>
      </w:r>
    </w:p>
    <w:p w:rsidR="00C23A0F" w:rsidRDefault="00C23A0F" w:rsidP="00C23A0F">
      <w:r w:rsidRPr="00FB0FBC">
        <w:t>Incluso parte proporcional de clips y tornillos de acero inoxidable para sujeción de las tablas a los rastreles y cinta bituminosa impermeabilizante.</w:t>
      </w:r>
    </w:p>
    <w:p w:rsidR="00C23A0F" w:rsidRPr="00FB0FBC" w:rsidRDefault="00C23A0F" w:rsidP="00C23A0F">
      <w:r>
        <w:t>El WPC serán productos que, utilizan plástico de poli olefina y fibra de madera (paja, aserrín, salvado de arroz, etc.) como materia prima, y son cuidadosos con el medio ambiente, vienen en variedad en colores, son resistentes a la corrosión y fáciles de instalar. Las perforaciones realizadas en los elementos de WPC para los tornillos y tirafondos deberán ser rellenados con un polímero expansivo para madera.</w:t>
      </w:r>
    </w:p>
    <w:p w:rsidR="00C23A0F" w:rsidRPr="00FB0FBC" w:rsidRDefault="00C23A0F" w:rsidP="00C23A0F">
      <w:pPr>
        <w:ind w:firstLine="708"/>
      </w:pPr>
      <w:r w:rsidRPr="00FB0FBC">
        <w:rPr>
          <w:b/>
        </w:rPr>
        <w:t xml:space="preserve">DEL SOPORTE: </w:t>
      </w:r>
      <w:r w:rsidRPr="00FB0FBC">
        <w:t>Se comprobará, antes de iniciar la instalación, que están previstas las pendientes y desagües necesarios para evacuar el agua de aportación. Se comprobará que la superficie soporte es consistente y regular, con planimetría uniforme para facilitar al máximo la evacuación de agua. Se comprobará que el soporte está limpio y seco.</w:t>
      </w:r>
    </w:p>
    <w:p w:rsidR="00C23A0F" w:rsidRPr="00FB0FBC" w:rsidRDefault="00C23A0F" w:rsidP="00C23A0F">
      <w:pPr>
        <w:ind w:firstLine="708"/>
      </w:pPr>
      <w:r w:rsidRPr="00FB0FBC">
        <w:rPr>
          <w:b/>
        </w:rPr>
        <w:t xml:space="preserve">FASES DE EJECUCIÓN: </w:t>
      </w:r>
      <w:r w:rsidRPr="00FB0FBC">
        <w:t>Replanteo, nivelación y fijación de los rastreles. Colocación de la cinta bituminosa impermeabilizante sobre los rastreles. Colocación de las tablas de la primera hilada. Fijación de una hilada de clips sobre el rastrel. Presentación de las tablas de la segunda hilada. Encaje de los clips entre las tablas. Colocación y fijación de las sucesivas hiladas.</w:t>
      </w:r>
    </w:p>
    <w:p w:rsidR="00C23A0F" w:rsidRPr="00FB0FBC" w:rsidRDefault="00C23A0F" w:rsidP="00C23A0F">
      <w:pPr>
        <w:ind w:firstLine="708"/>
      </w:pPr>
      <w:r w:rsidRPr="00FB0FBC">
        <w:rPr>
          <w:b/>
        </w:rPr>
        <w:lastRenderedPageBreak/>
        <w:t xml:space="preserve">CONDICIONES DE TERMINACIÓN: </w:t>
      </w:r>
      <w:r w:rsidRPr="00FB0FBC">
        <w:t>Tendrá una perfecta adherencia al soporte, buen aspecto y ausencia de cejas.</w:t>
      </w:r>
    </w:p>
    <w:p w:rsidR="00C23A0F" w:rsidRDefault="00C23A0F" w:rsidP="00C23A0F">
      <w:pPr>
        <w:ind w:firstLine="708"/>
      </w:pPr>
      <w:r w:rsidRPr="00FB0FBC">
        <w:rPr>
          <w:b/>
        </w:rPr>
        <w:t>CONSERVACIÓN Y MANTENIMIENTO</w:t>
      </w:r>
      <w:r w:rsidRPr="00FB0FBC">
        <w:t>: Se protegerá frente a golpes y rozaduras.</w:t>
      </w:r>
    </w:p>
    <w:p w:rsidR="00C23A0F" w:rsidRDefault="00C23A0F" w:rsidP="00C23A0F">
      <w:r>
        <w:t xml:space="preserve">Composición del material: </w:t>
      </w:r>
    </w:p>
    <w:p w:rsidR="00C23A0F" w:rsidRDefault="00C23A0F" w:rsidP="00C23A0F">
      <w:pPr>
        <w:spacing w:after="0"/>
        <w:ind w:left="708"/>
      </w:pPr>
      <w:r>
        <w:t xml:space="preserve">50% Fibra natural de madera </w:t>
      </w:r>
    </w:p>
    <w:p w:rsidR="00C23A0F" w:rsidRDefault="00C23A0F" w:rsidP="00C23A0F">
      <w:pPr>
        <w:spacing w:before="0" w:after="0"/>
        <w:ind w:left="708"/>
      </w:pPr>
      <w:r>
        <w:t xml:space="preserve">30% Polietileno PE </w:t>
      </w:r>
    </w:p>
    <w:p w:rsidR="00C23A0F" w:rsidRDefault="00C23A0F" w:rsidP="00C23A0F">
      <w:pPr>
        <w:spacing w:before="0" w:after="0"/>
        <w:ind w:left="708"/>
      </w:pPr>
      <w:r>
        <w:t xml:space="preserve">20% Aditivos (Carbonato de calcio, Talco, Compuesto compatible con PE, Cera PE, Pigmentos) </w:t>
      </w:r>
    </w:p>
    <w:p w:rsidR="00C23A0F" w:rsidRPr="00FB0FBC" w:rsidRDefault="00C23A0F" w:rsidP="00C23A0F">
      <w:pPr>
        <w:spacing w:before="0"/>
        <w:ind w:left="708"/>
      </w:pPr>
      <w:r>
        <w:t>Superficie antideslizante acanalada o textura tipo madera veteada natural.</w:t>
      </w:r>
    </w:p>
    <w:p w:rsidR="00C23A0F" w:rsidRDefault="00C23A0F" w:rsidP="00C23A0F">
      <w:r w:rsidRPr="00FB0FBC">
        <w:rPr>
          <w:b/>
        </w:rPr>
        <w:t xml:space="preserve">FORMA DE MEDICIÓN Y PAGO: </w:t>
      </w:r>
      <w:r w:rsidRPr="00FB0FBC">
        <w:t>Superficie útil, medida según documentación gráfica de Proyecto. No se ha incrementado la medición por roturas y recortes, ya que en la descomposición se ha considerado un 5% más de piezas; para el pago se lo realizará de acuerdo al precio contractual del rubro medido en metros cuadrados.</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60" w:name="_Toc479846754"/>
      <w:r w:rsidRPr="00FB0FBC">
        <w:rPr>
          <w:b/>
        </w:rPr>
        <w:lastRenderedPageBreak/>
        <w:t>RUBRO:</w:t>
      </w:r>
      <w:r w:rsidRPr="00FB0FBC">
        <w:rPr>
          <w:rFonts w:eastAsia="Times New Roman"/>
          <w:lang w:eastAsia="es-EC"/>
        </w:rPr>
        <w:t xml:space="preserve"> </w:t>
      </w:r>
      <w:r w:rsidRPr="005219B1">
        <w:rPr>
          <w:rFonts w:eastAsia="Times New Roman"/>
          <w:lang w:eastAsia="es-EC"/>
        </w:rPr>
        <w:t>Asiento de composite (WPC) para bancas de hor</w:t>
      </w:r>
      <w:r>
        <w:rPr>
          <w:rFonts w:eastAsia="Times New Roman"/>
          <w:lang w:eastAsia="es-EC"/>
        </w:rPr>
        <w:t>migón ciclópeo, incl. accesorios</w:t>
      </w:r>
      <w:r w:rsidRPr="005219B1">
        <w:rPr>
          <w:rFonts w:eastAsia="Times New Roman"/>
          <w:lang w:eastAsia="es-EC"/>
        </w:rPr>
        <w:t xml:space="preserve"> de fijación</w:t>
      </w:r>
      <w:bookmarkEnd w:id="60"/>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M0</w:t>
      </w:r>
      <w:r>
        <w:t>9</w:t>
      </w:r>
    </w:p>
    <w:p w:rsidR="00C23A0F" w:rsidRPr="00FB0FBC" w:rsidRDefault="00C23A0F" w:rsidP="00C23A0F">
      <w:r w:rsidRPr="00FB0FBC">
        <w:rPr>
          <w:b/>
        </w:rPr>
        <w:t>REQUERIMIENTOS:</w:t>
      </w:r>
    </w:p>
    <w:p w:rsidR="00C23A0F" w:rsidRPr="00FB0FBC" w:rsidRDefault="00C23A0F" w:rsidP="00C23A0F">
      <w:r w:rsidRPr="00FB0FBC">
        <w:rPr>
          <w:b/>
        </w:rPr>
        <w:t>MATERIALES:</w:t>
      </w:r>
      <w:r>
        <w:rPr>
          <w:b/>
        </w:rPr>
        <w:t xml:space="preserve"> </w:t>
      </w:r>
      <w:r>
        <w:t>T</w:t>
      </w:r>
      <w:r w:rsidRPr="00FB0FBC">
        <w:t>aco expansivo metálico y tirafondo para fijación de listones sobre bases de hormigón, listones de madera de pino (35x45) mm (tratada clase de uso 4 para fijación y apoyos), tablas macizas de composite (WPC) con fibras de madera y polietileno (20x127x2440) mm de cara de textura de madera y ranuras laterales</w:t>
      </w:r>
      <w:r>
        <w:t>.</w:t>
      </w:r>
    </w:p>
    <w:p w:rsidR="00C23A0F" w:rsidRPr="00FB0FBC" w:rsidRDefault="00C23A0F" w:rsidP="00C23A0F">
      <w:r w:rsidRPr="00FB0FBC">
        <w:rPr>
          <w:b/>
        </w:rPr>
        <w:t xml:space="preserve">MANO DE OBRA: </w:t>
      </w:r>
      <w:r w:rsidRPr="00FB0FBC">
        <w:t>Estruc. Ocup. E2 (peón), Estruc. Ocup. D2 (carpintero), Estruc. Ocup. B3 (maestro de obra).</w:t>
      </w:r>
    </w:p>
    <w:p w:rsidR="00C23A0F" w:rsidRPr="00FB0FBC" w:rsidRDefault="00C23A0F" w:rsidP="00C23A0F">
      <w:r w:rsidRPr="00FB0FBC">
        <w:rPr>
          <w:b/>
        </w:rPr>
        <w:t xml:space="preserve">EQUIPOS: </w:t>
      </w:r>
      <w:r>
        <w:t>H</w:t>
      </w:r>
      <w:r w:rsidRPr="00FB0FBC">
        <w:t>erramienta menor.</w:t>
      </w:r>
    </w:p>
    <w:p w:rsidR="00C23A0F" w:rsidRDefault="00C23A0F" w:rsidP="00C23A0F">
      <w:r>
        <w:rPr>
          <w:b/>
        </w:rPr>
        <w:t>DEFINICIÓN:</w:t>
      </w:r>
      <w:r w:rsidRPr="00194AAF">
        <w:t xml:space="preserve"> </w:t>
      </w:r>
      <w:r>
        <w:t>El asiento deck de WPC (Wood &amp; Plastic Composite) está compuesto por aserrín de madera y polietileno. Es una solución muy práctica ya que necesita muy poco mantenimiento.</w:t>
      </w:r>
    </w:p>
    <w:p w:rsidR="00C23A0F" w:rsidRPr="00FB0FBC" w:rsidRDefault="00C23A0F" w:rsidP="00C23A0F">
      <w:r>
        <w:rPr>
          <w:b/>
        </w:rPr>
        <w:t>ESPECIFICACIÓN:</w:t>
      </w:r>
      <w:r w:rsidRPr="00FB0FBC">
        <w:rPr>
          <w:b/>
        </w:rPr>
        <w:t xml:space="preserve"> </w:t>
      </w:r>
      <w:r w:rsidRPr="00FB0FBC">
        <w:t xml:space="preserve">Suministro y colocación </w:t>
      </w:r>
      <w:r>
        <w:t>de asiento para muros tipo banca de hormigón ciclópeo</w:t>
      </w:r>
      <w:r w:rsidRPr="00FB0FBC">
        <w:t>, formad</w:t>
      </w:r>
      <w:r>
        <w:t>o</w:t>
      </w:r>
      <w:r w:rsidRPr="00FB0FBC">
        <w:t xml:space="preserve"> por tablas macizas de composite (WPC) con fibras de madera y polietileno, de 20x127x2440 mm, una cara vista con textura de madera</w:t>
      </w:r>
      <w:r>
        <w:t>.</w:t>
      </w:r>
      <w:r w:rsidRPr="00FB0FBC">
        <w:t xml:space="preserve"> </w:t>
      </w:r>
      <w:r>
        <w:t>Formado por ocho tablas de 10 cm de ancho, colocadas conforme se expresa en los planos de detalle. F</w:t>
      </w:r>
      <w:r w:rsidRPr="00FB0FBC">
        <w:t>ijadas mediante el sistema de fijación oculta</w:t>
      </w:r>
      <w:r>
        <w:t xml:space="preserve"> de tirafondos y taco expansivo para base de hormigones</w:t>
      </w:r>
      <w:r w:rsidRPr="00FB0FBC">
        <w:t xml:space="preserve">, sobre listones de madera de pino, con clase de uso 4 de 35x45 mm, separados entre </w:t>
      </w:r>
      <w:r>
        <w:t>cada 75</w:t>
      </w:r>
      <w:r w:rsidRPr="00FB0FBC">
        <w:t> cm </w:t>
      </w:r>
      <w:r>
        <w:t xml:space="preserve">de sus ejes </w:t>
      </w:r>
      <w:r w:rsidRPr="00FB0FBC">
        <w:t>y fijados mediante tacos metálicos expansivos y tirafondos, a una superficie soporte de hormigón</w:t>
      </w:r>
      <w:r>
        <w:t xml:space="preserve"> ciclópeo</w:t>
      </w:r>
      <w:r w:rsidRPr="00FB0FBC">
        <w:t xml:space="preserve"> (no incluida en este precio). </w:t>
      </w:r>
    </w:p>
    <w:p w:rsidR="00C23A0F" w:rsidRDefault="00C23A0F" w:rsidP="00C23A0F">
      <w:r>
        <w:t xml:space="preserve">El WPC serán productos que, utilizan plástico de poli olefina y fibra de madera (paja, serrín, salvado de arroz, etc.) como materia prima, y son cuidadosos con el medio ambiente, vienen en variedad en colores, son resistentes a la corrosión y fáciles de instalar. Las perforaciones realizadas en los elementos de WPC para los tornillos y tirafondos deberán ser rellenados con un polímero expansivo para madera, al igual que las juntas entre las tablas en la sección media de la banca. </w:t>
      </w:r>
      <w:r w:rsidRPr="00FB0FBC">
        <w:t>Se comprobará que la superficie soporte es consistente y regular, con planimetría uniforme para facilitar al máximo la evacuación de agua. Se comprobará que el soporte está limpio y seco.</w:t>
      </w:r>
      <w:r>
        <w:t xml:space="preserve"> </w:t>
      </w:r>
      <w:r w:rsidRPr="00FB0FBC">
        <w:t>Tendrá una perfecta adherencia al soporte, buen aspecto y ausencia de cejas.</w:t>
      </w:r>
      <w:r>
        <w:t xml:space="preserve"> </w:t>
      </w:r>
      <w:r w:rsidRPr="00FB0FBC">
        <w:t>Se protegerá frente a golpes y rozaduras.</w:t>
      </w:r>
    </w:p>
    <w:p w:rsidR="00C23A0F" w:rsidRDefault="00C23A0F" w:rsidP="00C23A0F">
      <w:r>
        <w:t xml:space="preserve">Composición del material: </w:t>
      </w:r>
    </w:p>
    <w:p w:rsidR="00C23A0F" w:rsidRDefault="00C23A0F" w:rsidP="00C23A0F">
      <w:pPr>
        <w:spacing w:after="0"/>
        <w:ind w:left="708"/>
      </w:pPr>
      <w:r>
        <w:t xml:space="preserve">50% Fibra natural de madera </w:t>
      </w:r>
    </w:p>
    <w:p w:rsidR="00C23A0F" w:rsidRDefault="00C23A0F" w:rsidP="00C23A0F">
      <w:pPr>
        <w:spacing w:before="0" w:after="0"/>
        <w:ind w:left="708"/>
      </w:pPr>
      <w:r>
        <w:t xml:space="preserve">30% Polietileno PE </w:t>
      </w:r>
    </w:p>
    <w:p w:rsidR="00C23A0F" w:rsidRDefault="00C23A0F" w:rsidP="00C23A0F">
      <w:pPr>
        <w:spacing w:before="0" w:after="0"/>
        <w:ind w:left="708"/>
      </w:pPr>
      <w:r>
        <w:t xml:space="preserve">20% Aditivos (Carbonato de calcio, Talco, Compuesto compatible con PE, Cera PE, Pigmentos) </w:t>
      </w:r>
    </w:p>
    <w:p w:rsidR="00C23A0F" w:rsidRPr="00FB0FBC" w:rsidRDefault="00C23A0F" w:rsidP="00C23A0F">
      <w:r w:rsidRPr="00FB0FBC">
        <w:rPr>
          <w:b/>
        </w:rPr>
        <w:t xml:space="preserve">FORMA DE MEDICIÓN Y PAGO: </w:t>
      </w:r>
      <w:r w:rsidRPr="00FB0FBC">
        <w:t>Superficie útil, medida según documentación gráfica de Proyecto</w:t>
      </w:r>
      <w:r>
        <w:t>;</w:t>
      </w:r>
      <w:r w:rsidRPr="00FB0FBC">
        <w:t xml:space="preserve"> para el pago se lo realizará de acuerdo al precio contractual del rubro medido en metros cuadrados.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1"/>
        <w:spacing w:after="240"/>
        <w:rPr>
          <w:lang w:val="es-EC"/>
        </w:rPr>
      </w:pPr>
      <w:bookmarkStart w:id="61" w:name="_Toc479846755"/>
      <w:r w:rsidRPr="00FB0FBC">
        <w:rPr>
          <w:lang w:val="es-EC"/>
        </w:rPr>
        <w:lastRenderedPageBreak/>
        <w:t>MOBILIARIO URBANO</w:t>
      </w:r>
      <w:bookmarkEnd w:id="61"/>
    </w:p>
    <w:p w:rsidR="00C23A0F" w:rsidRPr="00FB0FBC" w:rsidRDefault="00C23A0F" w:rsidP="00C23A0F">
      <w:pPr>
        <w:pStyle w:val="Ttulo2"/>
        <w:spacing w:line="276" w:lineRule="auto"/>
      </w:pPr>
      <w:bookmarkStart w:id="62" w:name="_Toc479846756"/>
      <w:r w:rsidRPr="00FB0FBC">
        <w:rPr>
          <w:b/>
        </w:rPr>
        <w:t>RUBRO:</w:t>
      </w:r>
      <w:r w:rsidRPr="00FB0FBC">
        <w:rPr>
          <w:rFonts w:eastAsia="Times New Roman"/>
          <w:lang w:eastAsia="es-EC"/>
        </w:rPr>
        <w:t xml:space="preserve"> Basurero prefabricado tipo “Punto ecológico”</w:t>
      </w:r>
      <w:bookmarkEnd w:id="62"/>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rPr>
          <w:rFonts w:eastAsia="Times New Roman" w:cs="Times New Roman"/>
          <w:lang w:eastAsia="es-EC"/>
        </w:rPr>
        <w:t>Arena fina; ripio (grava&lt;3/4); basurero tipo “Punto ecológico” estructurado de acero galvanizado y tres capas de anticorrosivo, tres contenedores de 45 litros de polietileno; cemento; agua.</w:t>
      </w:r>
    </w:p>
    <w:p w:rsidR="00C23A0F" w:rsidRPr="00FB0FBC" w:rsidRDefault="00C23A0F" w:rsidP="00C23A0F">
      <w:r w:rsidRPr="00FB0FBC">
        <w:rPr>
          <w:b/>
        </w:rPr>
        <w:t xml:space="preserve">MANO DE OBRA: </w:t>
      </w:r>
      <w:r w:rsidRPr="00FB0FBC">
        <w:t>Estruc. Ocup. E2 (peón), Estruc. Ocup. D2 (mecánico industrial), Estruc. Ocup. B3 (maestro de obra), Estruc. Ocup. B1 (inspector de obra).</w:t>
      </w:r>
    </w:p>
    <w:p w:rsidR="00C23A0F" w:rsidRPr="00FB0FBC" w:rsidRDefault="00C23A0F" w:rsidP="00C23A0F">
      <w:r w:rsidRPr="00FB0FBC">
        <w:rPr>
          <w:b/>
        </w:rPr>
        <w:t xml:space="preserve">EQUIPOS: </w:t>
      </w:r>
      <w:r w:rsidRPr="00FB0FBC">
        <w:t>Herramienta menor, concretera.</w:t>
      </w:r>
    </w:p>
    <w:p w:rsidR="00C23A0F" w:rsidRDefault="00C23A0F" w:rsidP="00C23A0F">
      <w:r>
        <w:rPr>
          <w:b/>
        </w:rPr>
        <w:t>DEFINICIÓN:</w:t>
      </w:r>
      <w:r w:rsidRPr="00194AAF">
        <w:t xml:space="preserve"> </w:t>
      </w:r>
      <w:r w:rsidRPr="00FB0FBC">
        <w:t xml:space="preserve">Se refiere a los basureros modulares tipo “punto ecológico” que permitan la recolección de la basura según su clase para una clasificación </w:t>
      </w:r>
      <w:r>
        <w:t>en el sitio</w:t>
      </w:r>
      <w:r w:rsidRPr="00FB0FBC">
        <w:t xml:space="preserve"> y posibilite el reciclaje de los desechos, ubicados en </w:t>
      </w:r>
      <w:r>
        <w:t>el bulevar</w:t>
      </w:r>
      <w:r w:rsidRPr="00FB0FBC">
        <w:t>.</w:t>
      </w:r>
    </w:p>
    <w:p w:rsidR="00C23A0F" w:rsidRPr="00FB0FBC" w:rsidRDefault="00C23A0F" w:rsidP="00C23A0F">
      <w:r>
        <w:rPr>
          <w:b/>
        </w:rPr>
        <w:t>ESPECIFICACIÓN:</w:t>
      </w:r>
      <w:r w:rsidRPr="00FB0FBC">
        <w:rPr>
          <w:b/>
        </w:rPr>
        <w:t xml:space="preserve"> </w:t>
      </w:r>
      <w:r>
        <w:t>Posee</w:t>
      </w:r>
      <w:r w:rsidRPr="00FB0FBC">
        <w:t xml:space="preserve">rán de una estructura en tool metálico recubierto por tres capas de pintura anticorrosiva y un acabado pintado con laca automotriz de acuerdo con los colores que dictaminen los planos de detalles. </w:t>
      </w:r>
    </w:p>
    <w:p w:rsidR="00C23A0F" w:rsidRPr="00FB0FBC" w:rsidRDefault="00C23A0F" w:rsidP="00C23A0F">
      <w:r w:rsidRPr="00FB0FBC">
        <w:t xml:space="preserve">Los basureros serán construidos en los sitios específicos que están indicados en planos y se podrán ratificar por el </w:t>
      </w:r>
      <w:r>
        <w:t>Administrador del proyecto</w:t>
      </w:r>
      <w:r w:rsidRPr="00FB0FBC">
        <w:t xml:space="preserve">. Estos módulos de estructura metálica albergarán a tres contenedores de polietileno de alta resistencia con una capacidad individual de 45 litros. </w:t>
      </w:r>
    </w:p>
    <w:p w:rsidR="00C23A0F" w:rsidRDefault="00C23A0F" w:rsidP="00C23A0F">
      <w:r w:rsidRPr="00FB0FBC">
        <w:t>El anclaje al piso será mediante un plinto de hormigón para lograr una correcta estabilidad y firmeza del conjunto; la sujeción al piso se la realizará por empotramiento y la fundición deberá estar acabada a ras de piso terminado o perdido bajo el material de revestimiento del contrapiso.</w:t>
      </w:r>
      <w:r>
        <w:t xml:space="preserve"> </w:t>
      </w:r>
    </w:p>
    <w:p w:rsidR="00C23A0F" w:rsidRPr="00FB0FBC" w:rsidRDefault="00C23A0F" w:rsidP="00C23A0F">
      <w:r>
        <w:t>En la parte superior de la estructura del basurero se fijará una cubierta de acrílico modelado en caliente de 4 mm de espesor de color natural o el que decida la fiscalización y la administración del proyecto.</w:t>
      </w:r>
    </w:p>
    <w:p w:rsidR="00C23A0F" w:rsidRPr="00FB0FBC" w:rsidRDefault="00C23A0F" w:rsidP="00C23A0F">
      <w:r w:rsidRPr="00FB0FBC">
        <w:t>Instalado el basurero; se sujetará a las pruebas, tolerancias y condiciones en las que se realiza dicha entrega a la fiscalización.</w:t>
      </w:r>
    </w:p>
    <w:p w:rsidR="00C23A0F" w:rsidRPr="00FB0FBC" w:rsidRDefault="00C23A0F" w:rsidP="00C23A0F">
      <w:r w:rsidRPr="00FB0FBC">
        <w:rPr>
          <w:b/>
        </w:rPr>
        <w:t xml:space="preserve">FORMA DE MEDICIÓN Y PAGO: </w:t>
      </w:r>
      <w:r w:rsidRPr="00FB0FBC">
        <w:t xml:space="preserve">Se contabilizará el número del grupo de cada uno de estos elementos y se pagará por unidad con el precio contractual respectivo. </w:t>
      </w:r>
    </w:p>
    <w:p w:rsidR="00C23A0F" w:rsidRPr="00FB0FBC" w:rsidRDefault="00C23A0F" w:rsidP="00C23A0F"/>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3" w:name="_Toc479846757"/>
      <w:r w:rsidRPr="00FB0FBC">
        <w:rPr>
          <w:b/>
        </w:rPr>
        <w:lastRenderedPageBreak/>
        <w:t>RUBRO:</w:t>
      </w:r>
      <w:r w:rsidRPr="00FB0FBC">
        <w:rPr>
          <w:rFonts w:eastAsia="Times New Roman"/>
          <w:lang w:eastAsia="es-EC"/>
        </w:rPr>
        <w:t xml:space="preserve"> Bebedero de agua prefabricado</w:t>
      </w:r>
      <w:bookmarkEnd w:id="63"/>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 xml:space="preserve">Arena fina, clavos &lt; 1 ½ pulg., ripio (grava &lt;3/4), </w:t>
      </w:r>
      <w:r>
        <w:t>b</w:t>
      </w:r>
      <w:r w:rsidRPr="008263BD">
        <w:t>ebedero de agua metálico exterior anti vandálico incluye accesorios para suministro de agua</w:t>
      </w:r>
      <w:r w:rsidRPr="00FB0FBC">
        <w:t>, agua, cemento, tablas de madera para encofrado (20x30) cm, acero de refuerzo.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 propuesta contempla la construcción de bebederos de agua para uso humano que se ubicarán en los sitios que se especifique en planos. Estos elementos dispondrán de un cuerpo y estructura metálica y láminas de acero conforme al detalle de los planos constructivos.</w:t>
      </w:r>
    </w:p>
    <w:p w:rsidR="00C23A0F" w:rsidRPr="00FB0FBC" w:rsidRDefault="00C23A0F" w:rsidP="00C23A0F">
      <w:r>
        <w:rPr>
          <w:b/>
        </w:rPr>
        <w:t xml:space="preserve">ESPECIFICACIÓN: </w:t>
      </w:r>
      <w:r w:rsidRPr="00FB0FBC">
        <w:t>El anclaje al piso será mediante un plinto de hormigón para lograr una correcta estabilidad y firmeza del conjunto; la sujeción al piso se la realizará por empotramiento y la fundición deberá estar acabada a ras de piso terminado o perdido bajo el material de revestimiento del contrapiso.</w:t>
      </w:r>
    </w:p>
    <w:p w:rsidR="00C23A0F" w:rsidRPr="00FB0FBC" w:rsidRDefault="00C23A0F" w:rsidP="00C23A0F">
      <w:r w:rsidRPr="00FB0FBC">
        <w:t>Este elemento de equipamiento urbano irá acabado con pintura laca automotriz. Se coordinará con los encargados de la gestión del espacio para definir las conexiones para su abastecimiento de agua para consumo humano, así como el mantenimiento y consumo.</w:t>
      </w:r>
    </w:p>
    <w:p w:rsidR="00C23A0F" w:rsidRPr="00FB0FBC" w:rsidRDefault="00C23A0F" w:rsidP="00C23A0F">
      <w:r w:rsidRPr="00FB0FBC">
        <w:t xml:space="preserve">El cuerpo completo del elemento de mobiliario urbano debe venir del taller casi acabado con la base imprimante ya colocada, listo para darle la última pulida y proceder a la pintura final. El bebedero de acero inoxidable tendrá los siguientes componentes: </w:t>
      </w:r>
    </w:p>
    <w:p w:rsidR="00C23A0F" w:rsidRPr="00FB0FBC" w:rsidRDefault="00C23A0F" w:rsidP="00C23A0F">
      <w:pPr>
        <w:pStyle w:val="Prrafodelista"/>
        <w:numPr>
          <w:ilvl w:val="0"/>
          <w:numId w:val="2"/>
        </w:numPr>
      </w:pPr>
      <w:r w:rsidRPr="00FB0FBC">
        <w:t xml:space="preserve">Capacidad del tanque de agua fría 4 lts. </w:t>
      </w:r>
    </w:p>
    <w:p w:rsidR="00C23A0F" w:rsidRPr="00FB0FBC" w:rsidRDefault="00C23A0F" w:rsidP="00C23A0F">
      <w:pPr>
        <w:pStyle w:val="Prrafodelista"/>
        <w:numPr>
          <w:ilvl w:val="0"/>
          <w:numId w:val="2"/>
        </w:numPr>
      </w:pPr>
      <w:r w:rsidRPr="00FB0FBC">
        <w:t xml:space="preserve">Llaves de grifo o llave cuello de ganso. </w:t>
      </w:r>
    </w:p>
    <w:p w:rsidR="00C23A0F" w:rsidRPr="00FB0FBC" w:rsidRDefault="00C23A0F" w:rsidP="00C23A0F">
      <w:pPr>
        <w:pStyle w:val="Prrafodelista"/>
        <w:numPr>
          <w:ilvl w:val="0"/>
          <w:numId w:val="2"/>
        </w:numPr>
      </w:pPr>
      <w:r w:rsidRPr="00FB0FBC">
        <w:t xml:space="preserve">Purificador de agua de 3 etapas. </w:t>
      </w:r>
    </w:p>
    <w:p w:rsidR="00C23A0F" w:rsidRPr="00FB0FBC" w:rsidRDefault="00C23A0F" w:rsidP="00C23A0F">
      <w:pPr>
        <w:pStyle w:val="Prrafodelista"/>
        <w:numPr>
          <w:ilvl w:val="0"/>
          <w:numId w:val="2"/>
        </w:numPr>
      </w:pPr>
      <w:r w:rsidRPr="00FB0FBC">
        <w:t xml:space="preserve">Filtro doble. </w:t>
      </w:r>
    </w:p>
    <w:p w:rsidR="00C23A0F" w:rsidRPr="00FB0FBC" w:rsidRDefault="00C23A0F" w:rsidP="00C23A0F">
      <w:pPr>
        <w:pStyle w:val="Prrafodelista"/>
        <w:numPr>
          <w:ilvl w:val="0"/>
          <w:numId w:val="2"/>
        </w:numPr>
      </w:pPr>
      <w:r w:rsidRPr="00FB0FBC">
        <w:t xml:space="preserve">Sedimentos y carbón activado. </w:t>
      </w:r>
    </w:p>
    <w:p w:rsidR="00C23A0F" w:rsidRDefault="00C23A0F" w:rsidP="00C23A0F">
      <w:pPr>
        <w:pStyle w:val="Prrafodelista"/>
        <w:numPr>
          <w:ilvl w:val="0"/>
          <w:numId w:val="2"/>
        </w:numPr>
      </w:pPr>
      <w:r w:rsidRPr="00FB0FBC">
        <w:t>Sistema completo de ultrafiltración de última tecnología.</w:t>
      </w:r>
    </w:p>
    <w:p w:rsidR="00C23A0F" w:rsidRDefault="00C23A0F" w:rsidP="00C23A0F">
      <w:r>
        <w:t>Se verificará la cantidad y calidad del bebedero; serán de acero inoxidable y de marca garantizada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C23A0F" w:rsidRDefault="00C23A0F" w:rsidP="00C23A0F">
      <w:r>
        <w:t>Como el bebedero viene prefabricado, se lo conectará a la tubería, y los accesorios que se utiliza; se sellarán con teflón y permatex o similar y se ajustará con llave de pico y llave de tubo para aguante. Su posición será perpendicular al piso y su empotramiento se determinará con respecto al plomo gravitacional.</w:t>
      </w:r>
    </w:p>
    <w:p w:rsidR="00C23A0F" w:rsidRDefault="00C23A0F" w:rsidP="00C23A0F">
      <w:r>
        <w:lastRenderedPageBreak/>
        <w:t xml:space="preserve">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w:t>
      </w:r>
    </w:p>
    <w:p w:rsidR="00C23A0F" w:rsidRDefault="00C23A0F" w:rsidP="00C23A0F">
      <w:r>
        <w:t>La existencia de fugas será motivo de ubicación y reparación, para proceder a una nueva prueba, y cuyos costos serán a cargo del constructor. Alcanzada una presión estable de prueba, se mantendrá un tiempo mínimo de 24 horas.</w:t>
      </w:r>
    </w:p>
    <w:p w:rsidR="00C23A0F" w:rsidRDefault="00C23A0F" w:rsidP="00C23A0F">
      <w:r>
        <w:t>Antes de proceder a sellar la instalación será sometida a una prueba de presión, de observarse fugas de agua se hará la reparación correspondiente y se realizará una nueva prueba.</w:t>
      </w:r>
    </w:p>
    <w:p w:rsidR="00C23A0F" w:rsidRDefault="00C23A0F" w:rsidP="00C23A0F">
      <w:r>
        <w:t>Se realizará la revisión y mantenimiento del bebedero, su fijación y posición correcta tanto en altura como en posición horizontal y profundidad de empotramiento; proceder a sellar la instalación con el mortero utilizado para el enlucido en paredes.</w:t>
      </w:r>
    </w:p>
    <w:p w:rsidR="00C23A0F" w:rsidRDefault="00C23A0F" w:rsidP="00C23A0F">
      <w:r>
        <w:t>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Los bebederos poseerán todas las tuberías, accesorios, y acoples necesarios para la conexión a la red de agua potable y su operatividad; que se sujetará a las pruebas, tolerancias y condiciones en las que se realiza dicha entrega a la fiscalización.</w:t>
      </w:r>
    </w:p>
    <w:p w:rsidR="00C23A0F" w:rsidRPr="00FB0FBC" w:rsidRDefault="00C23A0F" w:rsidP="00C23A0F">
      <w:r w:rsidRPr="00FB0FBC">
        <w:rPr>
          <w:b/>
        </w:rPr>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4" w:name="_Toc479846758"/>
      <w:r w:rsidRPr="00FB0FBC">
        <w:rPr>
          <w:b/>
        </w:rPr>
        <w:lastRenderedPageBreak/>
        <w:t>RUBRO:</w:t>
      </w:r>
      <w:r w:rsidRPr="00FB0FBC">
        <w:rPr>
          <w:rFonts w:eastAsia="Times New Roman"/>
          <w:lang w:eastAsia="es-EC"/>
        </w:rPr>
        <w:t xml:space="preserve"> Bolardos de metal prefabricados con iluminación LED, Tipo cilindro h= 1.30 m</w:t>
      </w:r>
      <w:bookmarkEnd w:id="64"/>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bolardo fijo cilíndrico modelo “Modulum Micro”, de 130 cm de altura y 12.7 cm de diámetro, de acero inoxidable AISI 304, incluye elementos de anclaje y lámpara 21 W 8 LED (4000 K, 700 mA); agua, cemento, tablas de madera para encofrado (20x30) cm, acero de refuerzo.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Implementación</w:t>
      </w:r>
      <w:r w:rsidRPr="00FB0FBC">
        <w:t xml:space="preserve"> de bolardos metálicos de modelo tipo “Modulum Micro”, se ubicarán en el pasaje vehicular para diferenciar el espacio peatonal. Estos elementos dispondrán de un cuerpo y estructura metálica uniforme conforme al detalle de los planos constructivos.</w:t>
      </w:r>
    </w:p>
    <w:p w:rsidR="00C23A0F" w:rsidRPr="00FB0FBC" w:rsidRDefault="00C23A0F" w:rsidP="00C23A0F">
      <w:r>
        <w:rPr>
          <w:b/>
        </w:rPr>
        <w:t>ESPECIFICACIÓN:</w:t>
      </w:r>
      <w:r w:rsidRPr="00FB0FBC">
        <w:t xml:space="preserve"> El anclaje al piso será mediante un plinto de hormigón para lograr una correcta estabilidad y firmeza del conjunto; la sujeción al piso se la realizará por empotramiento mediante chicotes de hierro que estarán sujetos al bolardo.</w:t>
      </w:r>
    </w:p>
    <w:p w:rsidR="00C23A0F" w:rsidRPr="00FB0FBC" w:rsidRDefault="00C23A0F" w:rsidP="00C23A0F">
      <w:r w:rsidRPr="00FB0FBC">
        <w:t xml:space="preserve">La fundición deberá estar acabada a ras de piso terminado o perdido bajo el material del revestimiento del piso. En el centro de este plinto se fundirá el ducto de polietileno que suministrará los cables para la acometida eléctrica para el funcionamiento de la lámpara LED </w:t>
      </w:r>
      <w:r>
        <w:t xml:space="preserve">(21 W 8LED) </w:t>
      </w:r>
      <w:r w:rsidRPr="00FB0FBC">
        <w:t xml:space="preserve">del bolardo </w:t>
      </w:r>
      <w:r>
        <w:t>comprendido en</w:t>
      </w:r>
      <w:r w:rsidRPr="00FB0FBC">
        <w:t xml:space="preserve"> este rubro.</w:t>
      </w:r>
    </w:p>
    <w:tbl>
      <w:tblPr>
        <w:tblW w:w="4087" w:type="pct"/>
        <w:jc w:val="center"/>
        <w:shd w:val="clear" w:color="auto" w:fill="FFFFFF"/>
        <w:tblCellMar>
          <w:left w:w="0" w:type="dxa"/>
          <w:right w:w="0" w:type="dxa"/>
        </w:tblCellMar>
        <w:tblLook w:val="04A0" w:firstRow="1" w:lastRow="0" w:firstColumn="1" w:lastColumn="0" w:noHBand="0" w:noVBand="1"/>
        <w:tblDescription w:val=""/>
      </w:tblPr>
      <w:tblGrid>
        <w:gridCol w:w="2002"/>
        <w:gridCol w:w="5023"/>
      </w:tblGrid>
      <w:tr w:rsidR="00C23A0F" w:rsidRPr="00FB0FBC" w:rsidTr="00F54025">
        <w:trPr>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center"/>
              <w:rPr>
                <w:rFonts w:eastAsia="Times New Roman" w:cs="Arial"/>
                <w:color w:val="191919"/>
                <w:szCs w:val="20"/>
                <w:lang w:eastAsia="es-EC"/>
              </w:rPr>
            </w:pPr>
            <w:r w:rsidRPr="00FB0FBC">
              <w:rPr>
                <w:rFonts w:eastAsia="Times New Roman" w:cs="Arial"/>
                <w:b/>
                <w:bCs/>
                <w:color w:val="191919"/>
                <w:szCs w:val="20"/>
                <w:lang w:eastAsia="es-EC"/>
              </w:rPr>
              <w:t>Materiales</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center"/>
              <w:rPr>
                <w:rFonts w:eastAsia="Times New Roman" w:cs="Arial"/>
                <w:b/>
                <w:color w:val="191919"/>
                <w:szCs w:val="20"/>
                <w:lang w:eastAsia="es-EC"/>
              </w:rPr>
            </w:pPr>
            <w:r w:rsidRPr="00FB0FBC">
              <w:rPr>
                <w:rFonts w:eastAsia="Times New Roman" w:cs="Arial"/>
                <w:b/>
                <w:color w:val="191919"/>
                <w:szCs w:val="20"/>
                <w:lang w:eastAsia="es-EC"/>
              </w:rPr>
              <w:t>Descripción</w:t>
            </w:r>
          </w:p>
        </w:tc>
      </w:tr>
      <w:tr w:rsidR="00C23A0F" w:rsidRPr="00FB0FBC" w:rsidTr="00F54025">
        <w:trPr>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Columna</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 xml:space="preserve">Acero </w:t>
            </w:r>
            <w:r>
              <w:rPr>
                <w:rFonts w:eastAsia="Times New Roman" w:cs="Arial"/>
                <w:color w:val="191919"/>
                <w:szCs w:val="20"/>
                <w:lang w:eastAsia="es-EC"/>
              </w:rPr>
              <w:t>inoxidable AISI</w:t>
            </w:r>
            <w:r w:rsidRPr="00FB0FBC">
              <w:rPr>
                <w:rFonts w:eastAsia="Times New Roman" w:cs="Arial"/>
                <w:color w:val="191919"/>
                <w:szCs w:val="20"/>
                <w:lang w:eastAsia="es-EC"/>
              </w:rPr>
              <w:t xml:space="preserve"> </w:t>
            </w:r>
            <w:r>
              <w:rPr>
                <w:rFonts w:eastAsia="Times New Roman" w:cs="Arial"/>
                <w:color w:val="191919"/>
                <w:szCs w:val="20"/>
                <w:lang w:eastAsia="es-EC"/>
              </w:rPr>
              <w:t>304 370 mm de espesor</w:t>
            </w:r>
          </w:p>
        </w:tc>
      </w:tr>
      <w:tr w:rsidR="00C23A0F" w:rsidRPr="00FB0FBC" w:rsidTr="00F54025">
        <w:trPr>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Cuerpo (módulo)</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Aleación de aluminio fundido 370 mm de espesor</w:t>
            </w:r>
          </w:p>
        </w:tc>
      </w:tr>
      <w:tr w:rsidR="00C23A0F" w:rsidRPr="00FB0FBC" w:rsidTr="00F54025">
        <w:trPr>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Protector</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Policarbonato</w:t>
            </w:r>
          </w:p>
        </w:tc>
      </w:tr>
      <w:tr w:rsidR="00C23A0F" w:rsidRPr="00FB0FBC" w:rsidTr="00F54025">
        <w:trPr>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Reflector</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Aluminio de gran pureza</w:t>
            </w:r>
          </w:p>
        </w:tc>
      </w:tr>
      <w:tr w:rsidR="00C23A0F" w:rsidRPr="00FB0FBC" w:rsidTr="00F54025">
        <w:trPr>
          <w:trHeight w:val="210"/>
          <w:jc w:val="center"/>
        </w:trPr>
        <w:tc>
          <w:tcPr>
            <w:tcW w:w="142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bCs/>
                <w:color w:val="191919"/>
                <w:szCs w:val="20"/>
                <w:lang w:eastAsia="es-EC"/>
              </w:rPr>
              <w:t>Color</w:t>
            </w:r>
          </w:p>
        </w:tc>
        <w:tc>
          <w:tcPr>
            <w:tcW w:w="3575"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Gris AKZO 900 enarenado</w:t>
            </w:r>
          </w:p>
        </w:tc>
      </w:tr>
    </w:tbl>
    <w:p w:rsidR="00C23A0F" w:rsidRPr="00FB0FBC" w:rsidRDefault="00C23A0F" w:rsidP="00C23A0F">
      <w:pPr>
        <w:jc w:val="center"/>
      </w:pPr>
      <w:r w:rsidRPr="00FB0FBC">
        <w:rPr>
          <w:noProof/>
          <w:lang w:val="en-US"/>
        </w:rPr>
        <w:drawing>
          <wp:inline distT="0" distB="0" distL="0" distR="0" wp14:anchorId="4749A8D9" wp14:editId="6FDF54FC">
            <wp:extent cx="2000250" cy="1799175"/>
            <wp:effectExtent l="0" t="0" r="0" b="0"/>
            <wp:docPr id="1" name="Imagen 1" descr="Modullum-product-global-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dullum-product-global-view.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7333" r="8373"/>
                    <a:stretch/>
                  </pic:blipFill>
                  <pic:spPr bwMode="auto">
                    <a:xfrm>
                      <a:off x="0" y="0"/>
                      <a:ext cx="2001168"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FB0FBC">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FB0FBC">
        <w:rPr>
          <w:noProof/>
          <w:lang w:val="en-US"/>
        </w:rPr>
        <w:drawing>
          <wp:inline distT="0" distB="0" distL="0" distR="0" wp14:anchorId="65CC44AD" wp14:editId="687387B9">
            <wp:extent cx="1190625" cy="1799566"/>
            <wp:effectExtent l="0" t="0" r="0" b="0"/>
            <wp:docPr id="2" name="Imagen 2" descr="C:\Users\Usuario\AppData\Local\Temp\Rar$DI01.226\ModulLum-Schreder-ModulLumLED2012_00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AppData\Local\Temp\Rar$DI01.226\ModulLum-Schreder-ModulLumLED2012_006-00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6778"/>
                    <a:stretch/>
                  </pic:blipFill>
                  <pic:spPr bwMode="auto">
                    <a:xfrm>
                      <a:off x="0" y="0"/>
                      <a:ext cx="1190912" cy="1800000"/>
                    </a:xfrm>
                    <a:prstGeom prst="rect">
                      <a:avLst/>
                    </a:prstGeom>
                    <a:noFill/>
                    <a:ln>
                      <a:noFill/>
                    </a:ln>
                    <a:extLst>
                      <a:ext uri="{53640926-AAD7-44D8-BBD7-CCE9431645EC}">
                        <a14:shadowObscured xmlns:a14="http://schemas.microsoft.com/office/drawing/2010/main"/>
                      </a:ext>
                    </a:extLst>
                  </pic:spPr>
                </pic:pic>
              </a:graphicData>
            </a:graphic>
          </wp:inline>
        </w:drawing>
      </w:r>
    </w:p>
    <w:p w:rsidR="00C23A0F" w:rsidRPr="00FB0FBC" w:rsidRDefault="00C23A0F" w:rsidP="00C23A0F">
      <w:r w:rsidRPr="00FB0FBC">
        <w:lastRenderedPageBreak/>
        <w:t>Una vez concluido mostrará un aspecto monolítico, rígido y de buen aspecto. No se considerará para el pago de este rubro el costo por la conexión del punto de iluminación para exteriores de la lámpara del bolardo.</w:t>
      </w:r>
    </w:p>
    <w:p w:rsidR="00C23A0F" w:rsidRPr="00FB0FBC" w:rsidRDefault="00C23A0F" w:rsidP="00C23A0F">
      <w:r w:rsidRPr="00FB0FBC">
        <w:t>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5" w:name="_Toc479846759"/>
      <w:r w:rsidRPr="00FB0FBC">
        <w:rPr>
          <w:b/>
        </w:rPr>
        <w:lastRenderedPageBreak/>
        <w:t>RUBRO:</w:t>
      </w:r>
      <w:r w:rsidRPr="00FB0FBC">
        <w:rPr>
          <w:rFonts w:eastAsia="Times New Roman"/>
          <w:lang w:eastAsia="es-EC"/>
        </w:rPr>
        <w:t xml:space="preserve"> Bolardos de metal prefabricado, Tipo cilindro h= 0.60 m</w:t>
      </w:r>
      <w:bookmarkEnd w:id="65"/>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bolardo fijo cilíndrico modelo “Modullum Micro”, de 60 cm de altura y 12.7 cm de diámetro, de acero inoxidable AISI 304, incluye elementos de anclaje; agua, cemento, tablas de madera para encofrado (20x30) cm, acero de refuerzo.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Implementa</w:t>
      </w:r>
      <w:r w:rsidRPr="00FB0FBC">
        <w:t>ción de bolardos metálicos de modelo tipo “Modulum Micro” que se ubicarán en los bordes de las caminerías de las plataformas del bulevar de acuerdo con los planos de mobiliario. Estos elementos dispondrán de un cuerpo y estructura metálica uniforme conforme al detalle de los planos constructivos.</w:t>
      </w:r>
    </w:p>
    <w:p w:rsidR="00C23A0F" w:rsidRPr="00FB0FBC" w:rsidRDefault="00C23A0F" w:rsidP="00C23A0F">
      <w:r>
        <w:rPr>
          <w:b/>
        </w:rPr>
        <w:t>ESPECIFICACIÓN:</w:t>
      </w:r>
      <w:r w:rsidRPr="00FB0FBC">
        <w:t xml:space="preserve"> El anclaje al piso será mediante un plinto de hormigón para lograr una correcta estabilidad y firmeza del conjunto; la sujeción al piso se la realizará por empotramiento mediante chicotes de hierro que estarán sujetos al bolardo.</w:t>
      </w:r>
    </w:p>
    <w:p w:rsidR="00C23A0F" w:rsidRPr="00FB0FBC" w:rsidRDefault="00C23A0F" w:rsidP="00C23A0F">
      <w:r w:rsidRPr="00FB0FBC">
        <w:t xml:space="preserve">La fundición deberá estar acabada a ras de piso terminado o perdido bajo el material del revestimiento del piso. </w:t>
      </w:r>
    </w:p>
    <w:tbl>
      <w:tblPr>
        <w:tblW w:w="4171" w:type="pct"/>
        <w:jc w:val="center"/>
        <w:shd w:val="clear" w:color="auto" w:fill="FFFFFF"/>
        <w:tblCellMar>
          <w:left w:w="0" w:type="dxa"/>
          <w:right w:w="0" w:type="dxa"/>
        </w:tblCellMar>
        <w:tblLook w:val="04A0" w:firstRow="1" w:lastRow="0" w:firstColumn="1" w:lastColumn="0" w:noHBand="0" w:noVBand="1"/>
        <w:tblDescription w:val=""/>
      </w:tblPr>
      <w:tblGrid>
        <w:gridCol w:w="2002"/>
        <w:gridCol w:w="5167"/>
      </w:tblGrid>
      <w:tr w:rsidR="00C23A0F" w:rsidRPr="00FB0FBC" w:rsidTr="00F54025">
        <w:trPr>
          <w:jc w:val="center"/>
        </w:trPr>
        <w:tc>
          <w:tcPr>
            <w:tcW w:w="1396"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center"/>
              <w:rPr>
                <w:rFonts w:eastAsia="Times New Roman" w:cs="Arial"/>
                <w:color w:val="191919"/>
                <w:szCs w:val="20"/>
                <w:lang w:eastAsia="es-EC"/>
              </w:rPr>
            </w:pPr>
            <w:r w:rsidRPr="00FB0FBC">
              <w:rPr>
                <w:rFonts w:eastAsia="Times New Roman" w:cs="Arial"/>
                <w:b/>
                <w:bCs/>
                <w:color w:val="191919"/>
                <w:szCs w:val="20"/>
                <w:lang w:eastAsia="es-EC"/>
              </w:rPr>
              <w:t>Materiales</w:t>
            </w:r>
          </w:p>
        </w:tc>
        <w:tc>
          <w:tcPr>
            <w:tcW w:w="3604"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center"/>
              <w:rPr>
                <w:rFonts w:eastAsia="Times New Roman" w:cs="Arial"/>
                <w:b/>
                <w:color w:val="191919"/>
                <w:szCs w:val="20"/>
                <w:lang w:eastAsia="es-EC"/>
              </w:rPr>
            </w:pPr>
            <w:r w:rsidRPr="00FB0FBC">
              <w:rPr>
                <w:rFonts w:eastAsia="Times New Roman" w:cs="Arial"/>
                <w:b/>
                <w:color w:val="191919"/>
                <w:szCs w:val="20"/>
                <w:lang w:eastAsia="es-EC"/>
              </w:rPr>
              <w:t>Descripción</w:t>
            </w:r>
          </w:p>
        </w:tc>
      </w:tr>
      <w:tr w:rsidR="00C23A0F" w:rsidRPr="00FB0FBC" w:rsidTr="00F54025">
        <w:trPr>
          <w:jc w:val="center"/>
        </w:trPr>
        <w:tc>
          <w:tcPr>
            <w:tcW w:w="1396"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Columna</w:t>
            </w:r>
          </w:p>
        </w:tc>
        <w:tc>
          <w:tcPr>
            <w:tcW w:w="3604"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 xml:space="preserve">Acero </w:t>
            </w:r>
            <w:r>
              <w:rPr>
                <w:rFonts w:eastAsia="Times New Roman" w:cs="Arial"/>
                <w:color w:val="191919"/>
                <w:szCs w:val="20"/>
                <w:lang w:eastAsia="es-EC"/>
              </w:rPr>
              <w:t>inoxidable AISI</w:t>
            </w:r>
            <w:r w:rsidRPr="00FB0FBC">
              <w:rPr>
                <w:rFonts w:eastAsia="Times New Roman" w:cs="Arial"/>
                <w:color w:val="191919"/>
                <w:szCs w:val="20"/>
                <w:lang w:eastAsia="es-EC"/>
              </w:rPr>
              <w:t xml:space="preserve"> </w:t>
            </w:r>
            <w:r>
              <w:rPr>
                <w:rFonts w:eastAsia="Times New Roman" w:cs="Arial"/>
                <w:color w:val="191919"/>
                <w:szCs w:val="20"/>
                <w:lang w:eastAsia="es-EC"/>
              </w:rPr>
              <w:t>304 370 mm de espesor</w:t>
            </w:r>
          </w:p>
        </w:tc>
      </w:tr>
      <w:tr w:rsidR="00C23A0F" w:rsidRPr="00FB0FBC" w:rsidTr="00F54025">
        <w:trPr>
          <w:trHeight w:val="210"/>
          <w:jc w:val="center"/>
        </w:trPr>
        <w:tc>
          <w:tcPr>
            <w:tcW w:w="1396"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bCs/>
                <w:color w:val="191919"/>
                <w:szCs w:val="20"/>
                <w:lang w:eastAsia="es-EC"/>
              </w:rPr>
              <w:t>Color</w:t>
            </w:r>
          </w:p>
        </w:tc>
        <w:tc>
          <w:tcPr>
            <w:tcW w:w="3604" w:type="pct"/>
            <w:tcBorders>
              <w:top w:val="single" w:sz="6" w:space="0" w:color="000000"/>
              <w:left w:val="single" w:sz="6" w:space="0" w:color="000000"/>
              <w:bottom w:val="single" w:sz="6" w:space="0" w:color="000000"/>
              <w:right w:val="single" w:sz="6" w:space="0" w:color="000000"/>
            </w:tcBorders>
            <w:shd w:val="clear" w:color="auto" w:fill="auto"/>
            <w:tcMar>
              <w:top w:w="45" w:type="dxa"/>
              <w:left w:w="45" w:type="dxa"/>
              <w:bottom w:w="45" w:type="dxa"/>
              <w:right w:w="45" w:type="dxa"/>
            </w:tcMar>
            <w:vAlign w:val="center"/>
            <w:hideMark/>
          </w:tcPr>
          <w:p w:rsidR="00C23A0F" w:rsidRPr="00FB0FBC" w:rsidRDefault="00C23A0F" w:rsidP="00F54025">
            <w:pPr>
              <w:spacing w:before="0" w:after="0"/>
              <w:jc w:val="left"/>
              <w:rPr>
                <w:rFonts w:eastAsia="Times New Roman" w:cs="Arial"/>
                <w:color w:val="191919"/>
                <w:szCs w:val="20"/>
                <w:lang w:eastAsia="es-EC"/>
              </w:rPr>
            </w:pPr>
            <w:r w:rsidRPr="00FB0FBC">
              <w:rPr>
                <w:rFonts w:eastAsia="Times New Roman" w:cs="Arial"/>
                <w:color w:val="191919"/>
                <w:szCs w:val="20"/>
                <w:lang w:eastAsia="es-EC"/>
              </w:rPr>
              <w:t>Gris AKZO 900 enarenado</w:t>
            </w:r>
          </w:p>
        </w:tc>
      </w:tr>
    </w:tbl>
    <w:p w:rsidR="00C23A0F" w:rsidRPr="00FB0FBC" w:rsidRDefault="00C23A0F" w:rsidP="00C23A0F">
      <w:r w:rsidRPr="00FB0FBC">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FB0FBC">
        <w:t>Una vez concluido mostrará un aspecto monolítico, rígido y de buen aspecto. 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6" w:name="_Toc479846760"/>
      <w:r w:rsidRPr="00FB0FBC">
        <w:rPr>
          <w:b/>
        </w:rPr>
        <w:lastRenderedPageBreak/>
        <w:t>RUBRO:</w:t>
      </w:r>
      <w:r w:rsidRPr="00FB0FBC">
        <w:rPr>
          <w:rFonts w:eastAsia="Times New Roman"/>
          <w:lang w:eastAsia="es-EC"/>
        </w:rPr>
        <w:t xml:space="preserve"> Bolardos de metal prefabricados con iluminación LED, Tipo tetraedro</w:t>
      </w:r>
      <w:bookmarkEnd w:id="66"/>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bolardo metálico prefabricado tipo tetraedro modelo baliza “Área”, incluye elementos de anclaje y lámpara 20 W 9 LED (3000 K, 700 mA); agua, cemento, tablas de madera para encofrado (20x30) cm, acero de refuerzo.</w:t>
      </w:r>
    </w:p>
    <w:p w:rsidR="00C23A0F" w:rsidRPr="00FB0FBC" w:rsidRDefault="00C23A0F" w:rsidP="00C23A0F">
      <w:r w:rsidRPr="00FB0FBC">
        <w:rPr>
          <w:b/>
        </w:rPr>
        <w:t xml:space="preserve">MANO DE OBRA: </w:t>
      </w:r>
      <w:r w:rsidRPr="00FB0FBC">
        <w:t>Estruc. Ocup. E2 (peón), Estruc. Ocup. D2 (albañil),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Implementa</w:t>
      </w:r>
      <w:r w:rsidRPr="00FB0FBC">
        <w:t>ción de bolardos metálicos de modelo tipo “Área”, se ubicarán en el pasaje vehicular para diferenciar el espacio peatonal. Estos elementos dispondrán de un cuerpo y estructura metálica uniforme conforme al detalle de los planos constructivos.</w:t>
      </w:r>
    </w:p>
    <w:p w:rsidR="00C23A0F" w:rsidRPr="00FB0FBC" w:rsidRDefault="00C23A0F" w:rsidP="00C23A0F">
      <w:r>
        <w:rPr>
          <w:b/>
        </w:rPr>
        <w:t>ESPECIFICACIÓN:</w:t>
      </w:r>
      <w:r w:rsidRPr="00FB0FBC">
        <w:t xml:space="preserve"> El anclaje al piso será mediante un plinto de hormigón para lograr una correcta estabilidad y firmeza del conjunto; la sujeción al piso se la realizará por sujeción de tuercas que estarán sujetos al bolardo. </w:t>
      </w:r>
    </w:p>
    <w:p w:rsidR="00C23A0F" w:rsidRPr="00FB0FBC" w:rsidRDefault="00C23A0F" w:rsidP="00C23A0F">
      <w:r w:rsidRPr="00FB0FBC">
        <w:t>La fundición deberá estar acabada a ras de piso terminado o perdido bajo el material del revestimiento del piso. En el centro de este plinto se fundirá el ducto de polietileno que suministrará los cables para la acometida eléctrica para el funcionamiento de la lámpara LED del bolardo de este rubro.</w:t>
      </w:r>
    </w:p>
    <w:p w:rsidR="00C23A0F" w:rsidRPr="00FB0FBC" w:rsidRDefault="00C23A0F" w:rsidP="00C23A0F">
      <w:r w:rsidRPr="00FB0FBC">
        <w:t xml:space="preserve">La fijación se realiza mediante </w:t>
      </w:r>
      <w:r>
        <w:t>2</w:t>
      </w:r>
      <w:r w:rsidRPr="00FB0FBC">
        <w:t xml:space="preserve"> pernos de acero con protección antioxidante colocados previamente en el plinto de hormigón</w:t>
      </w:r>
      <w:r>
        <w:t xml:space="preserve"> simple</w:t>
      </w:r>
      <w:r w:rsidRPr="00FB0FBC">
        <w:t>. Con el elemento se entregan la plantilla y los pernos de anclaje. El elemento se entrega totalmente montado.</w:t>
      </w:r>
    </w:p>
    <w:p w:rsidR="00C23A0F" w:rsidRPr="00FB0FBC" w:rsidRDefault="00C23A0F" w:rsidP="00C23A0F">
      <w:r w:rsidRPr="00FB0FBC">
        <w:t>Equipada con un módulo de tecnología LED de 20 W, protegido con un cierre difusor de policarbonato traslúcido y una reja de acero inoxidable.</w:t>
      </w:r>
    </w:p>
    <w:p w:rsidR="00C23A0F" w:rsidRPr="00FB0FBC" w:rsidRDefault="00C23A0F" w:rsidP="00C23A0F">
      <w:r w:rsidRPr="00FB0FBC">
        <w:t>El modelo del bolardo tipo tetraedro estará construido con una chapa de acero cortén y reflector interior inclinado en plancha de acero inoxidable AISI 304 pulido, (opcionalmente se puede suministrar en acero inoxidable AISI 316 si la administración del proyecto y fiscalización deciden en obra).</w:t>
      </w:r>
    </w:p>
    <w:p w:rsidR="00C23A0F" w:rsidRPr="00FB0FBC" w:rsidRDefault="00C23A0F" w:rsidP="00C23A0F">
      <w:r w:rsidRPr="00FB0FBC">
        <w:t>El bolardo se mostrará como una robusta caja inclinada de acero cortén, de emisión de luz rasante que minimiza la contaminación lumínica gracias a una nula emisión de luz hacia el hemisferio superior.</w:t>
      </w:r>
    </w:p>
    <w:p w:rsidR="00C23A0F" w:rsidRPr="00FB0FBC" w:rsidRDefault="00C23A0F" w:rsidP="00C23A0F">
      <w:pPr>
        <w:jc w:val="center"/>
      </w:pPr>
      <w:r w:rsidRPr="00FB0FBC">
        <w:rPr>
          <w:noProof/>
          <w:lang w:val="en-US"/>
        </w:rPr>
        <w:lastRenderedPageBreak/>
        <w:drawing>
          <wp:inline distT="0" distB="0" distL="0" distR="0" wp14:anchorId="08E1E0D9" wp14:editId="5C7B911D">
            <wp:extent cx="1325676" cy="1800000"/>
            <wp:effectExtent l="0" t="0" r="8255" b="0"/>
            <wp:docPr id="8" name="Imagen 8" descr="Balizas Á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lizas Áre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5676" cy="1800000"/>
                    </a:xfrm>
                    <a:prstGeom prst="rect">
                      <a:avLst/>
                    </a:prstGeom>
                    <a:noFill/>
                    <a:ln>
                      <a:noFill/>
                    </a:ln>
                  </pic:spPr>
                </pic:pic>
              </a:graphicData>
            </a:graphic>
          </wp:inline>
        </w:drawing>
      </w:r>
      <w:r w:rsidRPr="00FB0FBC">
        <w:rPr>
          <w:noProof/>
          <w:lang w:val="en-US"/>
        </w:rPr>
        <w:drawing>
          <wp:inline distT="0" distB="0" distL="0" distR="0" wp14:anchorId="0B7AECCA" wp14:editId="05DAC067">
            <wp:extent cx="1345946" cy="1800000"/>
            <wp:effectExtent l="0" t="0" r="6985" b="0"/>
            <wp:docPr id="9" name="Imagen 9" descr="Balizas Á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alizas Áre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5946" cy="1800000"/>
                    </a:xfrm>
                    <a:prstGeom prst="rect">
                      <a:avLst/>
                    </a:prstGeom>
                    <a:noFill/>
                    <a:ln>
                      <a:noFill/>
                    </a:ln>
                  </pic:spPr>
                </pic:pic>
              </a:graphicData>
            </a:graphic>
          </wp:inline>
        </w:drawing>
      </w:r>
    </w:p>
    <w:p w:rsidR="00C23A0F" w:rsidRPr="00FB0FBC" w:rsidRDefault="00C23A0F" w:rsidP="00C23A0F">
      <w:r w:rsidRPr="00FB0FBC">
        <w:t xml:space="preserve">Por decisión del Administrador del proyecto y Fiscalizador el </w:t>
      </w:r>
      <w:r>
        <w:t>C</w:t>
      </w:r>
      <w:r w:rsidRPr="00FB0FBC">
        <w:t>ontratista suministrará bolardos que incluyan un logo troquelado, mediante el que se pueda generar publicidad del lugar, municipalidad o alguna entidad añadiendo un valor a su función.</w:t>
      </w:r>
    </w:p>
    <w:p w:rsidR="00C23A0F" w:rsidRPr="00FB0FBC" w:rsidRDefault="00C23A0F" w:rsidP="00C23A0F">
      <w:r w:rsidRPr="00FB0FBC">
        <w:t>Una vez concluido mostrará un aspecto monolítico, rígido y de buen aspecto. No se considerará para el pago de este rubro el costo por la conexión del punto de iluminación para exteriores de la lámpara del bolardo.</w:t>
      </w:r>
    </w:p>
    <w:p w:rsidR="00C23A0F" w:rsidRPr="00FB0FBC" w:rsidRDefault="00C23A0F" w:rsidP="00C23A0F">
      <w:r w:rsidRPr="00FB0FBC">
        <w:t>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7" w:name="_Toc479846761"/>
      <w:r w:rsidRPr="00FB0FBC">
        <w:rPr>
          <w:b/>
        </w:rPr>
        <w:lastRenderedPageBreak/>
        <w:t>RUBRO:</w:t>
      </w:r>
      <w:r w:rsidRPr="00FB0FBC">
        <w:rPr>
          <w:rFonts w:eastAsia="Times New Roman"/>
          <w:lang w:eastAsia="es-EC"/>
        </w:rPr>
        <w:t xml:space="preserve"> Parqueadero de bicicletas</w:t>
      </w:r>
      <w:bookmarkEnd w:id="67"/>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(grava&lt;3/4), aparca bicicletas para empotrar en perfil de acero inoxidable en L (50x50x2) mm, agua cemento, tablas para encofrado.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El rubro indicado se refiere al módulo de estacionamiento de bicicletas y que será instalado en el sitio indicado en los planos y según los diseños que deberán ser ratificados por la administración del proyecto antes de su instalación.</w:t>
      </w:r>
    </w:p>
    <w:p w:rsidR="00C23A0F" w:rsidRPr="00FB0FBC" w:rsidRDefault="00C23A0F" w:rsidP="00C23A0F">
      <w:r>
        <w:rPr>
          <w:b/>
        </w:rPr>
        <w:t>ESPECIFICACIÓN:</w:t>
      </w:r>
      <w:r w:rsidRPr="00FB0FBC">
        <w:rPr>
          <w:b/>
        </w:rPr>
        <w:t xml:space="preserve"> </w:t>
      </w:r>
      <w:r w:rsidRPr="00FB0FBC">
        <w:t>Servirá para el estacionamiento de bicicletas, su construcción se desarrollará en la conformación de una estructura base de hormigón simple en la que se empotrará el aparca bicicletas metálico que estará fijado a la base de hormigón por medio de chicotes de acero de 12mm de diámetro conforme a los planos de detalles; de manera que la llanta ingrese en el canal del aparca bicicleta y quede sujeta bajo el nivel del piso terminado.</w:t>
      </w:r>
    </w:p>
    <w:p w:rsidR="00C23A0F" w:rsidRDefault="00C23A0F" w:rsidP="00C23A0F">
      <w:r w:rsidRPr="00FB0FBC">
        <w:t>El cuerpo completo del elemento de mobiliario urbano debe venir del taller casi acabado con la base imprimante ya colocada, listo para darle la última pulida y proceder a la pintura final. Se tomarán en cuenta todas las otras recomendaciones dadas para los trabajos de metal.</w:t>
      </w:r>
    </w:p>
    <w:p w:rsidR="00C23A0F" w:rsidRDefault="00C23A0F" w:rsidP="00C23A0F">
      <w:r>
        <w:t>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El acabado final será de laca automotriz previa la imprimación de dos manos de pintura anticorrosiva; el color lo definirá la fiscalización conforme la referencia de los detalles constructivos y se sujetará a las pruebas, tolerancias y condiciones en las que se realiza dicha entrega a la fiscalización.</w:t>
      </w:r>
    </w:p>
    <w:p w:rsidR="00C23A0F" w:rsidRPr="00FB0FBC" w:rsidRDefault="00C23A0F" w:rsidP="00C23A0F">
      <w:r w:rsidRPr="00FB0FBC">
        <w:rPr>
          <w:b/>
        </w:rPr>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tabs>
          <w:tab w:val="left" w:pos="864"/>
          <w:tab w:val="left" w:pos="1152"/>
          <w:tab w:val="left" w:pos="1296"/>
        </w:tabs>
      </w:pPr>
    </w:p>
    <w:p w:rsidR="00C23A0F" w:rsidRPr="00FB0FBC" w:rsidRDefault="00C23A0F" w:rsidP="00C23A0F">
      <w:pPr>
        <w:rPr>
          <w:b/>
        </w:rPr>
      </w:pPr>
      <w:r w:rsidRPr="00FB0FBC">
        <w:rPr>
          <w:b/>
        </w:rPr>
        <w:br w:type="page"/>
      </w:r>
    </w:p>
    <w:p w:rsidR="00C23A0F" w:rsidRPr="00FB0FBC" w:rsidRDefault="00C23A0F" w:rsidP="00C23A0F">
      <w:pPr>
        <w:pStyle w:val="Ttulo2"/>
        <w:spacing w:line="276" w:lineRule="auto"/>
        <w:rPr>
          <w:rFonts w:eastAsia="Times New Roman"/>
          <w:lang w:eastAsia="es-EC"/>
        </w:rPr>
      </w:pPr>
      <w:bookmarkStart w:id="68" w:name="_Toc479846762"/>
      <w:r w:rsidRPr="00FB0FBC">
        <w:rPr>
          <w:b/>
        </w:rPr>
        <w:lastRenderedPageBreak/>
        <w:t>RUBRO:</w:t>
      </w:r>
      <w:r w:rsidRPr="00FB0FBC">
        <w:rPr>
          <w:rFonts w:eastAsia="Times New Roman"/>
          <w:lang w:eastAsia="es-EC"/>
        </w:rPr>
        <w:t xml:space="preserve"> Bancas Tipo 1 con respaldo, estructura de acero inoxidable, asiento y respaldo en madera curada, L= 6.40 m</w:t>
      </w:r>
      <w:bookmarkEnd w:id="68"/>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U07</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banca metálica con asiento y respaldo de madera (640x</w:t>
      </w:r>
      <w:r>
        <w:t>38-64</w:t>
      </w:r>
      <w:r w:rsidRPr="00FB0FBC">
        <w:t>x</w:t>
      </w:r>
      <w:r>
        <w:t>38</w:t>
      </w:r>
      <w:r w:rsidRPr="00FB0FBC">
        <w:t>) cm, incluye elementos de anclaje y sujeción; agua, cemento, tablas de madera para encofrado.</w:t>
      </w:r>
    </w:p>
    <w:p w:rsidR="00C23A0F" w:rsidRPr="00FB0FBC" w:rsidRDefault="00C23A0F" w:rsidP="00C23A0F">
      <w:r w:rsidRPr="00FB0FBC">
        <w:rPr>
          <w:b/>
        </w:rPr>
        <w:t xml:space="preserve">MANO DE OBRA: </w:t>
      </w:r>
      <w:r w:rsidRPr="00FB0FBC">
        <w:t>Estruc. Ocup. E2 (peón), Estruc. Ocup. D2 (albañil</w:t>
      </w:r>
      <w:r>
        <w:t xml:space="preserve">, </w:t>
      </w:r>
      <w:r w:rsidRPr="00FB0FBC">
        <w:t>mecánico industrial),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Suministro y montaje de banco de (640x</w:t>
      </w:r>
      <w:r>
        <w:t>38-64</w:t>
      </w:r>
      <w:r w:rsidRPr="00FB0FBC">
        <w:t>x</w:t>
      </w:r>
      <w:r>
        <w:t>38</w:t>
      </w:r>
      <w:r w:rsidRPr="00FB0FBC">
        <w:t>) cm con asiento y respaldo de madera dura y cuerpo estructural de tubos de acero inoxidable, fijados a una base de hormigón simple f'c=210 kg/cm² de consistencia plástica que deberá estar acabada a ras de piso terminado o perdido bajo el material de revestimiento del contrapiso. Se construirá siguiendo los detalles y especificaciones que se muestran en los respectivos planos de detalles.</w:t>
      </w:r>
    </w:p>
    <w:p w:rsidR="00C23A0F" w:rsidRDefault="00C23A0F" w:rsidP="00C23A0F">
      <w:r>
        <w:rPr>
          <w:b/>
        </w:rPr>
        <w:t>ESPECIFICACIÓN:</w:t>
      </w:r>
      <w:r w:rsidRPr="00FB0FBC">
        <w:rPr>
          <w:b/>
        </w:rPr>
        <w:t xml:space="preserve"> </w:t>
      </w:r>
      <w:r w:rsidRPr="00FB0FBC">
        <w:t xml:space="preserve">Se comprobará que la situación del sitio donde se instalarán las bancas corresponde con la de proyecto y que la zona de ubicación está completamente terminada, para proceder con la excavación manual del terreno donde se cimentará la banca mediante elementos de anclaje. </w:t>
      </w:r>
    </w:p>
    <w:p w:rsidR="00C23A0F" w:rsidRDefault="00C23A0F" w:rsidP="00C23A0F">
      <w:r w:rsidRPr="00FB0FBC">
        <w:t>Previo a la colocación de la banca se deberá preparar el terreno, compactando y nivelando correctamente y posterior a su fijación se continuará el acabado de piso de las caminerías adyacentes, hasta rodear la banca.</w:t>
      </w:r>
      <w:r>
        <w:t xml:space="preserve"> Las perforaciones realizadas en los elementos de WPC para los tornillos y tirafondos deberán ser rellenados con un polímero expansivo para madera, al igual que las juntas entre las tablas en la sección media de la banca.</w:t>
      </w:r>
      <w:r w:rsidRPr="00FB0FBC">
        <w:t xml:space="preserve"> Construida la estructura de la banca se procederá a realizar las perforaciones en los tubos que recibirán a los tornillos avellanados que sujetarán los tablones de madera inmunizada que se utilizará en los asientos y respaldo que poseerán un acabado natural. </w:t>
      </w:r>
    </w:p>
    <w:p w:rsidR="00C23A0F" w:rsidRDefault="00C23A0F" w:rsidP="00C23A0F">
      <w:r w:rsidRPr="00FB0FBC">
        <w:t>El cuerpo completo del elemento de mobiliario urbano debe venir del taller casi acabado con la base imprimante ya colocada, listo para darle la última pulida y proceder a la pintura final. Se tomarán en cuenta todas las otras recomendaciones dadas para los trabajos de metal.</w:t>
      </w:r>
      <w:r>
        <w:t xml:space="preserve"> 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 xml:space="preserve">Terminada la instalación de la banca que dispone de tres módulos de los cuales dos dispondrán de respaldo y el otro módulo poseerá sólo asiento; se someterá a las pruebas, tolerancias y condiciones en las que la fiscalización aprobará su entrega definitiva.  </w:t>
      </w:r>
    </w:p>
    <w:p w:rsidR="00C23A0F" w:rsidRPr="00FB0FBC" w:rsidRDefault="00C23A0F" w:rsidP="00C23A0F">
      <w:r w:rsidRPr="00FB0FBC">
        <w:rPr>
          <w:b/>
        </w:rPr>
        <w:lastRenderedPageBreak/>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69" w:name="_Toc479846763"/>
      <w:r w:rsidRPr="00FB0FBC">
        <w:rPr>
          <w:b/>
        </w:rPr>
        <w:lastRenderedPageBreak/>
        <w:t>RUBRO:</w:t>
      </w:r>
      <w:r w:rsidRPr="00FB0FBC">
        <w:rPr>
          <w:rFonts w:eastAsia="Times New Roman"/>
          <w:lang w:eastAsia="es-EC"/>
        </w:rPr>
        <w:t xml:space="preserve"> Bancas Tipo 2 con apoya brazo, estructura y aboya brazo de acero inoxidable</w:t>
      </w:r>
      <w:r>
        <w:rPr>
          <w:rFonts w:eastAsia="Times New Roman"/>
          <w:lang w:eastAsia="es-EC"/>
        </w:rPr>
        <w:t xml:space="preserve"> tipo mesa</w:t>
      </w:r>
      <w:r w:rsidRPr="00FB0FBC">
        <w:rPr>
          <w:rFonts w:eastAsia="Times New Roman"/>
          <w:lang w:eastAsia="es-EC"/>
        </w:rPr>
        <w:t>, asiento en madera curada, L= 4.40 m</w:t>
      </w:r>
      <w:bookmarkEnd w:id="69"/>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U08</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banca metálica con asiento de madera y apoya brazos de acero inoxidable de alta resistencia (440x40x4</w:t>
      </w:r>
      <w:r>
        <w:t>2</w:t>
      </w:r>
      <w:r w:rsidRPr="00FB0FBC">
        <w:t>) cm, incluye elementos de anclaje y sujeción; agua, cemento, tablas de madera para encofrado (20x3) cm.</w:t>
      </w:r>
    </w:p>
    <w:p w:rsidR="00C23A0F" w:rsidRPr="00FB0FBC" w:rsidRDefault="00C23A0F" w:rsidP="00C23A0F">
      <w:r w:rsidRPr="00FB0FBC">
        <w:rPr>
          <w:b/>
        </w:rPr>
        <w:t xml:space="preserve">MANO DE OBRA: </w:t>
      </w:r>
      <w:r w:rsidRPr="00FB0FBC">
        <w:t>Estruc. Ocup. E2 (peón), Estruc. Ocup. D2 (albañil</w:t>
      </w:r>
      <w:r>
        <w:t xml:space="preserve">, </w:t>
      </w:r>
      <w:r w:rsidRPr="00FB0FBC">
        <w:t>mecánico industrial),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Suministro y montaje de banco de (440x40x4</w:t>
      </w:r>
      <w:r>
        <w:t>2</w:t>
      </w:r>
      <w:r w:rsidRPr="00FB0FBC">
        <w:t>) cm con asiento y respaldo de madera dura y cuerpo estructural de tubos de acero inoxidable, fijados a una base de hormigón simple f'c=210 kg/cm² de consistencia plástica que deberá estar acabada a ras de piso terminado o perdido bajo el material de revestimiento del contrapiso. Se construirá siguiendo los detalles y especificaciones que se muestran en los respectivos planos de detalles.</w:t>
      </w:r>
    </w:p>
    <w:p w:rsidR="00C23A0F" w:rsidRDefault="00C23A0F" w:rsidP="00C23A0F">
      <w:r>
        <w:rPr>
          <w:b/>
        </w:rPr>
        <w:t>ESPECIFICACIÓN:</w:t>
      </w:r>
      <w:r w:rsidRPr="00FB0FBC">
        <w:rPr>
          <w:b/>
        </w:rPr>
        <w:t xml:space="preserve"> </w:t>
      </w:r>
      <w:r w:rsidRPr="00FB0FBC">
        <w:t xml:space="preserve">Se comprobará que la situación del sitio donde se instalarán las bancas corresponde con la de proyecto y que la zona de ubicación está completamente terminada, para proceder con la excavación manual del terreno donde se cimentará la banca mediante elementos de anclaje. </w:t>
      </w:r>
    </w:p>
    <w:p w:rsidR="00C23A0F" w:rsidRPr="00FB0FBC" w:rsidRDefault="00C23A0F" w:rsidP="00C23A0F">
      <w:r w:rsidRPr="00FB0FBC">
        <w:t xml:space="preserve">Previo a la colocación de la banca se deberá preparar el terreno, compactando y nivelando correctamente y posterior a su fijación se continuará el acabado de piso de las caminerías adyacentes, hasta rodear la banca. </w:t>
      </w:r>
      <w:r>
        <w:t>Las perforaciones realizadas en los elementos de WPC para los tornillos y tirafondos deberán ser rellenados con un polímero expansivo para madera.</w:t>
      </w:r>
    </w:p>
    <w:p w:rsidR="00C23A0F" w:rsidRDefault="00C23A0F" w:rsidP="00C23A0F">
      <w:r w:rsidRPr="00FB0FBC">
        <w:t xml:space="preserve">Construida la estructura de la banca se procederá a realizar las perforaciones en los tubos que recibirán a los tornillos avellanados que sujetarán los tablones de madera inmunizada que se utilizará en los asientos y que poseerán un acabado natural. El cuerpo completo del elemento de mobiliario urbano debe venir del taller casi acabado con la base imprimante ya colocada, listo para darle la última pulida y proceder a la pintura final. </w:t>
      </w:r>
    </w:p>
    <w:p w:rsidR="00C23A0F" w:rsidRDefault="00C23A0F" w:rsidP="00C23A0F">
      <w:r>
        <w:t>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 xml:space="preserve">Terminada la instalación de la banca que dispone de dos módulos unidos por medio de un apoya brazo de estructura metálica tubular y revestimiento de láminas de acero inoxidable de 2 mm fijadas por suelda; se someterá a pruebas, tolerancias y condiciones en las que la fiscalización aprobará su entrega final.  </w:t>
      </w:r>
    </w:p>
    <w:p w:rsidR="00C23A0F" w:rsidRDefault="00C23A0F" w:rsidP="00C23A0F">
      <w:pPr>
        <w:rPr>
          <w:lang w:eastAsia="es-EC"/>
        </w:rPr>
      </w:pPr>
      <w:r w:rsidRPr="00FB0FBC">
        <w:rPr>
          <w:b/>
        </w:rPr>
        <w:lastRenderedPageBreak/>
        <w:t xml:space="preserve">FORMA DE MEDICIÓN Y PAGO: </w:t>
      </w:r>
      <w:r w:rsidRPr="00FB0FBC">
        <w:t>Se contabilizará el número de cada uno de estos elementos y se pagará por unidad con el precio contractual respectivo.</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70" w:name="_Toc479846764"/>
      <w:r w:rsidRPr="00FB0FBC">
        <w:rPr>
          <w:b/>
        </w:rPr>
        <w:lastRenderedPageBreak/>
        <w:t>RUBRO:</w:t>
      </w:r>
      <w:r w:rsidRPr="00FB0FBC">
        <w:rPr>
          <w:rFonts w:eastAsia="Times New Roman"/>
          <w:lang w:eastAsia="es-EC"/>
        </w:rPr>
        <w:t xml:space="preserve"> Bancas Tipo </w:t>
      </w:r>
      <w:r>
        <w:rPr>
          <w:rFonts w:eastAsia="Times New Roman"/>
          <w:lang w:eastAsia="es-EC"/>
        </w:rPr>
        <w:t>3</w:t>
      </w:r>
      <w:r w:rsidRPr="00FB0FBC">
        <w:rPr>
          <w:rFonts w:eastAsia="Times New Roman"/>
          <w:lang w:eastAsia="es-EC"/>
        </w:rPr>
        <w:t xml:space="preserve"> con respaldo</w:t>
      </w:r>
      <w:r>
        <w:rPr>
          <w:rFonts w:eastAsia="Times New Roman"/>
          <w:lang w:eastAsia="es-EC"/>
        </w:rPr>
        <w:t xml:space="preserve"> y apoya brazo tipo mesa</w:t>
      </w:r>
      <w:r w:rsidRPr="00FB0FBC">
        <w:rPr>
          <w:rFonts w:eastAsia="Times New Roman"/>
          <w:lang w:eastAsia="es-EC"/>
        </w:rPr>
        <w:t xml:space="preserve">, estructura de acero inoxidable, asiento y respaldo en madera curada, L= </w:t>
      </w:r>
      <w:r>
        <w:rPr>
          <w:rFonts w:eastAsia="Times New Roman"/>
          <w:lang w:eastAsia="es-EC"/>
        </w:rPr>
        <w:t>4.80</w:t>
      </w:r>
      <w:r w:rsidRPr="00FB0FBC">
        <w:rPr>
          <w:rFonts w:eastAsia="Times New Roman"/>
          <w:lang w:eastAsia="es-EC"/>
        </w:rPr>
        <w:t xml:space="preserve"> m</w:t>
      </w:r>
      <w:bookmarkEnd w:id="70"/>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U0</w:t>
      </w:r>
      <w:r>
        <w:t>9</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Arena fina, ripio (grava &lt;3/4), banca metálica con asiento y respaldo de madera</w:t>
      </w:r>
      <w:r>
        <w:t>, apoya brazo de acero inoxidable</w:t>
      </w:r>
      <w:r w:rsidRPr="00FB0FBC">
        <w:t xml:space="preserve"> (</w:t>
      </w:r>
      <w:r>
        <w:t>480</w:t>
      </w:r>
      <w:r w:rsidRPr="00FB0FBC">
        <w:t>x</w:t>
      </w:r>
      <w:r>
        <w:t>38</w:t>
      </w:r>
      <w:r w:rsidRPr="00FB0FBC">
        <w:t>x4</w:t>
      </w:r>
      <w:r>
        <w:t>0</w:t>
      </w:r>
      <w:r w:rsidRPr="00FB0FBC">
        <w:t>) cm, incluye elementos de anclaje y sujeción; agua, cemento, tablas de madera para encofrado.</w:t>
      </w:r>
    </w:p>
    <w:p w:rsidR="00C23A0F" w:rsidRPr="00FB0FBC" w:rsidRDefault="00C23A0F" w:rsidP="00C23A0F">
      <w:r w:rsidRPr="00FB0FBC">
        <w:rPr>
          <w:b/>
        </w:rPr>
        <w:t xml:space="preserve">MANO DE OBRA: </w:t>
      </w:r>
      <w:r w:rsidRPr="00FB0FBC">
        <w:t>Estruc. Ocup. E2 (peón), Estruc. Ocup. D2 (albañil</w:t>
      </w:r>
      <w:r>
        <w:t xml:space="preserve">, </w:t>
      </w:r>
      <w:r w:rsidRPr="00FB0FBC">
        <w:t>mecánico industrial),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Suministro y montaje de banco de (</w:t>
      </w:r>
      <w:r>
        <w:t>48</w:t>
      </w:r>
      <w:r w:rsidRPr="00FB0FBC">
        <w:t>0x</w:t>
      </w:r>
      <w:r>
        <w:t>38</w:t>
      </w:r>
      <w:r w:rsidRPr="00FB0FBC">
        <w:t>x4</w:t>
      </w:r>
      <w:r>
        <w:t>0</w:t>
      </w:r>
      <w:r w:rsidRPr="00FB0FBC">
        <w:t>) cm con asiento y respaldo de madera dura y cuerpo estructural de tubos de acero inoxidable</w:t>
      </w:r>
      <w:r>
        <w:t>, apoya brazo de acero inoxidable</w:t>
      </w:r>
      <w:r w:rsidRPr="00FB0FBC">
        <w:t>, fijados a una base de hormigón simple f'c=210 kg/cm² de consistencia plástica que deberá estar acabada a ras de piso terminado o perdido bajo el material de revestimiento del contrapiso. Se construirá siguiendo los detalles y especificaciones que se muestran en los respectivos planos de detalles.</w:t>
      </w:r>
    </w:p>
    <w:p w:rsidR="00C23A0F" w:rsidRDefault="00C23A0F" w:rsidP="00C23A0F">
      <w:r>
        <w:rPr>
          <w:b/>
        </w:rPr>
        <w:t>ESPECIFICACIÓN:</w:t>
      </w:r>
      <w:r w:rsidRPr="00FB0FBC">
        <w:rPr>
          <w:b/>
        </w:rPr>
        <w:t xml:space="preserve"> </w:t>
      </w:r>
      <w:r w:rsidRPr="00FB0FBC">
        <w:t xml:space="preserve">Se comprobará que la situación del sitio donde se instalarán las bancas corresponde con la de proyecto y que la zona de ubicación está completamente terminada, para proceder con la excavación manual del terreno donde se cimentará la banca mediante elementos de anclaje. </w:t>
      </w:r>
    </w:p>
    <w:p w:rsidR="00C23A0F" w:rsidRPr="00FB0FBC" w:rsidRDefault="00C23A0F" w:rsidP="00C23A0F">
      <w:r w:rsidRPr="00FB0FBC">
        <w:t xml:space="preserve">Previo a la colocación de la banca se deberá preparar el terreno, compactando y nivelando correctamente y posterior a su fijación se continuará el acabado de piso de las caminerías adyacentes, hasta rodear la banca. </w:t>
      </w:r>
      <w:r>
        <w:t>Las perforaciones realizadas en los elementos de WPC para los tornillos y tirafondos deberán ser rellenados con un polímero expansivo para madera.</w:t>
      </w:r>
    </w:p>
    <w:p w:rsidR="00C23A0F" w:rsidRDefault="00C23A0F" w:rsidP="00C23A0F">
      <w:r w:rsidRPr="00FB0FBC">
        <w:t xml:space="preserve">Construida la estructura de la banca se procederá a realizar las perforaciones en los tubos que recibirán a los tornillos avellanados que sujetarán los tablones de madera inmunizada que se utilizará en los asientos y respaldo que poseerán un acabado natural. </w:t>
      </w:r>
    </w:p>
    <w:p w:rsidR="00C23A0F" w:rsidRDefault="00C23A0F" w:rsidP="00C23A0F">
      <w:r w:rsidRPr="00FB0FBC">
        <w:t>El cuerpo completo del elemento de mobiliario urbano debe venir del taller casi acabado con la base imprimante ya colocada, listo para darle la última pulida y proceder a la pintura final. Se tomarán en cuenta todas las otras recomendaciones dadas para los trabajos de metal.</w:t>
      </w:r>
      <w:r>
        <w:t xml:space="preserve"> 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 xml:space="preserve">Terminada la instalación de la banca que dispone de dos módulos unidos por medio de un apoya brazo de estructura metálica tubular y revestimiento de láminas de acero inoxidable de 2 mm fijadas por suelda; se someterá a pruebas, tolerancias y condiciones en las que la fiscalización aprobará su entrega final.  </w:t>
      </w:r>
    </w:p>
    <w:p w:rsidR="00C23A0F" w:rsidRPr="00FB0FBC" w:rsidRDefault="00C23A0F" w:rsidP="00C23A0F">
      <w:r w:rsidRPr="00FB0FBC">
        <w:rPr>
          <w:b/>
        </w:rPr>
        <w:lastRenderedPageBreak/>
        <w:t xml:space="preserve">FORMA DE MEDICIÓN Y PAGO: </w:t>
      </w:r>
      <w:r w:rsidRPr="00FB0FBC">
        <w:t>Se contabilizará el número de cada uno de estos elementos y se pagará por unidad con el precio contractual respectivo.</w:t>
      </w:r>
    </w:p>
    <w:p w:rsidR="00C23A0F" w:rsidRPr="00FB0FBC" w:rsidRDefault="00C23A0F" w:rsidP="00C23A0F">
      <w:pPr>
        <w:rPr>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1" w:name="_Toc479846765"/>
      <w:r w:rsidRPr="00FB0FBC">
        <w:rPr>
          <w:rFonts w:eastAsia="Times New Roman"/>
          <w:b/>
          <w:lang w:eastAsia="es-EC"/>
        </w:rPr>
        <w:lastRenderedPageBreak/>
        <w:t>RUBRO:</w:t>
      </w:r>
      <w:r w:rsidRPr="00FB0FBC">
        <w:rPr>
          <w:rFonts w:eastAsia="Times New Roman"/>
          <w:lang w:eastAsia="es-EC"/>
        </w:rPr>
        <w:t xml:space="preserve"> Pérgola</w:t>
      </w:r>
      <w:bookmarkEnd w:id="71"/>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U</w:t>
      </w:r>
      <w:r>
        <w:t>10</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 xml:space="preserve">Arena fina, ripio (grava &lt;3/4), pérgola de madera decorativa con extremos </w:t>
      </w:r>
      <w:r>
        <w:t>anclados a la estructura</w:t>
      </w:r>
      <w:r w:rsidRPr="00FB0FBC">
        <w:t xml:space="preserve"> de acero inoxidable, incluye pernos de anclaje y pintura de alta resistencia; agua, cemento, tablas de madera para encofrado (20x3) cm, acero de refuerzo.</w:t>
      </w:r>
    </w:p>
    <w:p w:rsidR="00C23A0F" w:rsidRPr="00FB0FBC" w:rsidRDefault="00C23A0F" w:rsidP="00C23A0F">
      <w:r w:rsidRPr="00FB0FBC">
        <w:rPr>
          <w:b/>
        </w:rPr>
        <w:t xml:space="preserve">MANO DE OBRA: </w:t>
      </w:r>
      <w:r w:rsidRPr="00FB0FBC">
        <w:t>Estruc. Ocup. E2 (peón), Estruc. Ocup. D2 (carpintero, mecánico industrial), Estruc. Ocup. B3 (maestro de obra),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Suministro y montaje de pérgola </w:t>
      </w:r>
      <w:r>
        <w:t xml:space="preserve">de duelas decorativas de chanul </w:t>
      </w:r>
      <w:r w:rsidRPr="00FB0FBC">
        <w:t xml:space="preserve">con un acabado cepillado, clase resistente C18 y protección frente a agentes bióticos que se corresponde con la clase de penetración NP2 (3 mm en las caras laterales de la albura) y extremos </w:t>
      </w:r>
      <w:r>
        <w:t xml:space="preserve">anclados a </w:t>
      </w:r>
      <w:r w:rsidRPr="00FB0FBC">
        <w:t>la estructura.</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Las viguetas serán </w:t>
      </w:r>
      <w:r>
        <w:t>ancladas a las</w:t>
      </w:r>
      <w:r w:rsidRPr="00FB0FBC">
        <w:t xml:space="preserve"> viguetas metálicas transversales de carga que se apoyan directamente sobre las columnas de la estructura metálica</w:t>
      </w:r>
      <w:r>
        <w:t>.</w:t>
      </w:r>
    </w:p>
    <w:p w:rsidR="00C23A0F" w:rsidRPr="00FB0FBC" w:rsidRDefault="00C23A0F" w:rsidP="00C23A0F">
      <w:r w:rsidRPr="00FB0FBC">
        <w:t xml:space="preserve">La longitud de la duela determinada por el fabricante, será de uso real, (saneada y cabeceada). El ancho de ésta será el determinado en la especificación y planos. Las dimensiones especificadas por el fabricante tendrán una tolerancia de +/- 2.5 mm para longitudes. </w:t>
      </w:r>
    </w:p>
    <w:p w:rsidR="00C23A0F" w:rsidRPr="00FB0FBC" w:rsidRDefault="00C23A0F" w:rsidP="00C23A0F">
      <w:r w:rsidRPr="00FB0FBC">
        <w:t xml:space="preserve">La madera utilizada tendrá una densidad de 0.72 gr/cm3 al 15 % del contenido de humedad. El secado de ésta será al horno, con un promedio del 11 % y tolerancia +/- 1 %. </w:t>
      </w:r>
    </w:p>
    <w:p w:rsidR="00C23A0F" w:rsidRPr="00FB0FBC" w:rsidRDefault="00C23A0F" w:rsidP="00C23A0F">
      <w:r w:rsidRPr="00FB0FBC">
        <w:t>La madera deberá almacenarse en obra por el lapso de tiempo de al menos un mes, a fin de que se ajuste a las condiciones de humedad y temperatura ambientales. La madera deberá ser previamente tratada con preservantes antixilófagos y fungicida, cepillada y secada en horno industrial. La madera se sujetará con tornillos avellanados.</w:t>
      </w:r>
    </w:p>
    <w:p w:rsidR="00C23A0F" w:rsidRPr="00FB0FBC" w:rsidRDefault="00C23A0F" w:rsidP="00C23A0F">
      <w:r w:rsidRPr="00FB0FBC">
        <w:t xml:space="preserve">Su estructura es realizada enteramente en piezas metálicas dentro de las especificaciones comerciales, teniendo el constructor que respetar lo que se indica a detalle en el documento de planos. </w:t>
      </w:r>
    </w:p>
    <w:p w:rsidR="00C23A0F" w:rsidRPr="00FB0FBC" w:rsidRDefault="00C23A0F" w:rsidP="00C23A0F">
      <w:r w:rsidRPr="00FB0FBC">
        <w:t xml:space="preserve">La estructura metálica se la confeccionará en un taller especializado optimizando al máximo los elementos metálicos los mismos que están modulados para reducir el desperdicio. </w:t>
      </w:r>
    </w:p>
    <w:p w:rsidR="00C23A0F" w:rsidRPr="00FB0FBC" w:rsidRDefault="00C23A0F" w:rsidP="00C23A0F">
      <w:r w:rsidRPr="00FB0FBC">
        <w:t>El contratista procederá a la instalación del mismo una vez que el objeto haya sido terminado incluso con el acabado final de pintura y base de fondo y recibido por fiscalización y administración del proyecto.</w:t>
      </w:r>
    </w:p>
    <w:p w:rsidR="00C23A0F" w:rsidRDefault="00C23A0F" w:rsidP="00C23A0F">
      <w:r w:rsidRPr="00FB0FBC">
        <w:t>El anclaje al piso será mediante un plinto de hormigón para lograr una correcta estabilidad y firmeza del conjunto; la sujeción al piso se la realizará por empotramiento y la fundición deberá estar acabada a ras de piso terminado o perdido bajo el material del revestimiento del contrapiso.</w:t>
      </w:r>
    </w:p>
    <w:p w:rsidR="00C23A0F" w:rsidRDefault="00C23A0F" w:rsidP="00C23A0F">
      <w:r>
        <w:lastRenderedPageBreak/>
        <w:t>La estructura metálica de acero inoxidable se soldará con electrodos 318, los puntos de suelda serán limados resultando una superficie continua que no posea residuos o fisuras entre la unión de los elementos metálicos.</w:t>
      </w:r>
    </w:p>
    <w:p w:rsidR="00C23A0F" w:rsidRPr="00FB0FBC" w:rsidRDefault="00C23A0F" w:rsidP="00C23A0F">
      <w:r w:rsidRPr="00FB0FBC">
        <w:t xml:space="preserve">La estructura será imprimada con tres manos de pintura anticorrosiva de alta resistencia y un acabado con laca automotriz conforme los planos constructivos y autorización de la fiscalización; concluida la pérgola se someterá a las pruebas, tolerancias y condiciones en las que se realiza dicha entrega a la fiscalización.   </w:t>
      </w:r>
    </w:p>
    <w:p w:rsidR="00C23A0F" w:rsidRPr="00FB0FBC" w:rsidRDefault="00C23A0F" w:rsidP="00C23A0F">
      <w:pPr>
        <w:rPr>
          <w:rFonts w:eastAsia="Times New Roman" w:cstheme="majorBidi"/>
          <w:b/>
          <w:szCs w:val="26"/>
          <w:lang w:eastAsia="es-EC"/>
        </w:rPr>
      </w:pPr>
      <w:r w:rsidRPr="00FB0FBC">
        <w:rPr>
          <w:b/>
        </w:rPr>
        <w:t xml:space="preserve">FORMA DE MEDICIÓN Y PAGO: </w:t>
      </w:r>
      <w:r w:rsidRPr="00FB0FBC">
        <w:t>Se contabilizará el número de cada uno de estos elementos y se pagará por unidad con el precio contractual respectivo.</w:t>
      </w:r>
      <w:r w:rsidRPr="00FB0FBC">
        <w:rPr>
          <w:rFonts w:eastAsia="Times New Roman"/>
          <w:b/>
          <w:lang w:eastAsia="es-EC"/>
        </w:rPr>
        <w:br w:type="page"/>
      </w:r>
    </w:p>
    <w:p w:rsidR="00C23A0F" w:rsidRPr="00FB0FBC" w:rsidRDefault="00C23A0F" w:rsidP="00C23A0F">
      <w:pPr>
        <w:pStyle w:val="Ttulo1"/>
        <w:spacing w:after="240"/>
        <w:rPr>
          <w:lang w:val="es-EC"/>
        </w:rPr>
      </w:pPr>
      <w:bookmarkStart w:id="72" w:name="_Toc479846766"/>
      <w:r w:rsidRPr="00FB0FBC">
        <w:rPr>
          <w:lang w:val="es-EC"/>
        </w:rPr>
        <w:lastRenderedPageBreak/>
        <w:t>PAISAJISMO</w:t>
      </w:r>
      <w:bookmarkEnd w:id="72"/>
    </w:p>
    <w:p w:rsidR="00C23A0F" w:rsidRPr="00FB0FBC" w:rsidRDefault="00C23A0F" w:rsidP="00C23A0F">
      <w:pPr>
        <w:pStyle w:val="Ttulo2"/>
        <w:spacing w:line="276" w:lineRule="auto"/>
        <w:jc w:val="center"/>
        <w:rPr>
          <w:b/>
        </w:rPr>
      </w:pPr>
      <w:bookmarkStart w:id="73" w:name="_Toc479846767"/>
      <w:r w:rsidRPr="00FB0FBC">
        <w:rPr>
          <w:b/>
        </w:rPr>
        <w:t>ESPECIFICACIONES TÉCNICAS PARA LOS TRABAJOS DE JARDINERÍA</w:t>
      </w:r>
      <w:bookmarkEnd w:id="73"/>
    </w:p>
    <w:p w:rsidR="00C23A0F" w:rsidRPr="00FB0FBC" w:rsidRDefault="00C23A0F" w:rsidP="00C23A0F">
      <w:pPr>
        <w:ind w:firstLine="708"/>
        <w:rPr>
          <w:b/>
        </w:rPr>
      </w:pPr>
      <w:r w:rsidRPr="00FB0FBC">
        <w:rPr>
          <w:b/>
        </w:rPr>
        <w:t xml:space="preserve">CONDICIONES GENERALES  </w:t>
      </w:r>
    </w:p>
    <w:p w:rsidR="00C23A0F" w:rsidRPr="00FB0FBC" w:rsidRDefault="00C23A0F" w:rsidP="00C23A0F">
      <w:r w:rsidRPr="00FB0FBC">
        <w:t xml:space="preserve">Las especies que se van a sembrar en el proyecto se han agrupado de la siguiente manera: </w:t>
      </w:r>
    </w:p>
    <w:p w:rsidR="00C23A0F" w:rsidRPr="00FB0FBC" w:rsidRDefault="00C23A0F" w:rsidP="00C23A0F">
      <w:r w:rsidRPr="00FB0FBC">
        <w:rPr>
          <w:b/>
        </w:rPr>
        <w:t>Especies 1:</w:t>
      </w:r>
      <w:r w:rsidRPr="00FB0FBC">
        <w:t xml:space="preserve"> Arboles </w:t>
      </w:r>
      <w:r>
        <w:t xml:space="preserve">de copa </w:t>
      </w:r>
      <w:r w:rsidRPr="00FB0FBC">
        <w:t xml:space="preserve">grande </w:t>
      </w:r>
      <w:r>
        <w:t xml:space="preserve">(6-8 m) </w:t>
      </w:r>
      <w:r w:rsidRPr="00FB0FBC">
        <w:t>jóvenes</w:t>
      </w:r>
    </w:p>
    <w:p w:rsidR="00C23A0F" w:rsidRPr="00FB0FBC" w:rsidRDefault="00C23A0F" w:rsidP="00C23A0F">
      <w:r w:rsidRPr="00FB0FBC">
        <w:rPr>
          <w:b/>
        </w:rPr>
        <w:t>Especies 2:</w:t>
      </w:r>
      <w:r w:rsidRPr="00FB0FBC">
        <w:t xml:space="preserve"> Árboles </w:t>
      </w:r>
      <w:r>
        <w:t>de copa mediana</w:t>
      </w:r>
      <w:r w:rsidRPr="00FB0FBC">
        <w:t xml:space="preserve"> </w:t>
      </w:r>
      <w:r>
        <w:t xml:space="preserve">(3-5) </w:t>
      </w:r>
      <w:r w:rsidRPr="00FB0FBC">
        <w:t xml:space="preserve">jóvenes </w:t>
      </w:r>
    </w:p>
    <w:p w:rsidR="00C23A0F" w:rsidRDefault="00C23A0F" w:rsidP="00C23A0F">
      <w:r w:rsidRPr="00FB0FBC">
        <w:rPr>
          <w:b/>
        </w:rPr>
        <w:t>Especies 3:</w:t>
      </w:r>
      <w:r w:rsidRPr="00FB0FBC">
        <w:t xml:space="preserve"> Plantas </w:t>
      </w:r>
      <w:r>
        <w:t>tipo</w:t>
      </w:r>
      <w:r w:rsidRPr="00FB0FBC">
        <w:t xml:space="preserve"> arbustos. </w:t>
      </w:r>
    </w:p>
    <w:p w:rsidR="00C23A0F" w:rsidRPr="00FB0FBC" w:rsidRDefault="00C23A0F" w:rsidP="00C23A0F">
      <w:r w:rsidRPr="00FB0FBC">
        <w:rPr>
          <w:b/>
        </w:rPr>
        <w:t>Especies 3:</w:t>
      </w:r>
      <w:r w:rsidRPr="00FB0FBC">
        <w:t xml:space="preserve"> Pl</w:t>
      </w:r>
      <w:r>
        <w:t xml:space="preserve">antas ornamentales. </w:t>
      </w:r>
    </w:p>
    <w:p w:rsidR="00C23A0F" w:rsidRPr="00FB0FBC" w:rsidRDefault="00C23A0F" w:rsidP="00C23A0F">
      <w:r w:rsidRPr="00FB0FBC">
        <w:rPr>
          <w:b/>
        </w:rPr>
        <w:t xml:space="preserve">Encespado: </w:t>
      </w:r>
      <w:r w:rsidRPr="00FB0FBC">
        <w:t xml:space="preserve">Esta agrupación responde únicamente a la forma en que se va a efectuar la siembra del césped. </w:t>
      </w:r>
    </w:p>
    <w:p w:rsidR="00C23A0F" w:rsidRPr="00FB0FBC" w:rsidRDefault="00C23A0F" w:rsidP="00C23A0F">
      <w:pPr>
        <w:pStyle w:val="Prrafodelista"/>
        <w:numPr>
          <w:ilvl w:val="0"/>
          <w:numId w:val="1"/>
        </w:numPr>
        <w:rPr>
          <w:b/>
        </w:rPr>
      </w:pPr>
      <w:r w:rsidRPr="00FB0FBC">
        <w:rPr>
          <w:b/>
        </w:rPr>
        <w:t xml:space="preserve">Examen y aceptación </w:t>
      </w:r>
    </w:p>
    <w:p w:rsidR="00C23A0F" w:rsidRPr="00FB0FBC" w:rsidRDefault="00C23A0F" w:rsidP="00C23A0F">
      <w:r w:rsidRPr="00FB0FBC">
        <w:t xml:space="preserve">Los materiales que se propongan para su empleo en las obras de este proyecto deberán: </w:t>
      </w:r>
    </w:p>
    <w:p w:rsidR="00C23A0F" w:rsidRPr="00FB0FBC" w:rsidRDefault="00C23A0F" w:rsidP="00C23A0F">
      <w:r w:rsidRPr="00FB0FBC">
        <w:t xml:space="preserve">-Ajustarse a las especificaciones de este documento y a la descripción hecha en los Planos.  </w:t>
      </w:r>
    </w:p>
    <w:p w:rsidR="00C23A0F" w:rsidRPr="00FB0FBC" w:rsidRDefault="00C23A0F" w:rsidP="00C23A0F">
      <w:r w:rsidRPr="00FB0FBC">
        <w:t xml:space="preserve">-Ser examinados y aceptados por la </w:t>
      </w:r>
      <w:r>
        <w:t>Administrador del proyecto</w:t>
      </w:r>
      <w:r w:rsidRPr="00FB0FBC">
        <w:t>. La aceptación en principio no presume la definitiva, que queda supeditada a la ausencia de defectos de calidad o uniformidad, considerados en el conjunto de la obra. Este criterio tiene especial vigencia y relieve en el suministro de plantas, caso en el que el contratista viene obligado a:</w:t>
      </w:r>
    </w:p>
    <w:p w:rsidR="00C23A0F" w:rsidRPr="00FB0FBC" w:rsidRDefault="00C23A0F" w:rsidP="00C23A0F">
      <w:pPr>
        <w:ind w:firstLine="708"/>
      </w:pPr>
      <w:r w:rsidRPr="00FB0FBC">
        <w:t xml:space="preserve">- Reponer todos los daños producidos por causas que le sean imputables.  </w:t>
      </w:r>
    </w:p>
    <w:p w:rsidR="00C23A0F" w:rsidRPr="00FB0FBC" w:rsidRDefault="00C23A0F" w:rsidP="00C23A0F">
      <w:pPr>
        <w:ind w:firstLine="708"/>
      </w:pPr>
      <w:r w:rsidRPr="00FB0FBC">
        <w:t xml:space="preserve">- Sustituir todas las plantas que, a la terminación del plazo de garantía, no reúnan las condiciones exigidas en el momento del suministro o plantación.  </w:t>
      </w:r>
    </w:p>
    <w:p w:rsidR="00C23A0F" w:rsidRPr="00FB0FBC" w:rsidRDefault="00C23A0F" w:rsidP="00C23A0F">
      <w:r w:rsidRPr="00FB0FBC">
        <w:t xml:space="preserve">La aceptación o el rechazo de los materiales competen a la administración del proyecto que establecerá sus criterios de acuerdo con las Normas y los fines del proyecto. Los materiales rechazados serán retirados inmediatamente de la obra, salvo autorización expresa del </w:t>
      </w:r>
      <w:r>
        <w:t>Administrador del proyecto</w:t>
      </w:r>
      <w:r w:rsidRPr="00FB0FBC">
        <w:t xml:space="preserve">. </w:t>
      </w:r>
    </w:p>
    <w:p w:rsidR="00C23A0F" w:rsidRPr="00FB0FBC" w:rsidRDefault="00C23A0F" w:rsidP="00C23A0F">
      <w:r w:rsidRPr="00FB0FBC">
        <w:t xml:space="preserve">Todos los materiales que no se citan en el presente pliego deberán ser sometidos a la aprobación de la Dirección Arquitectónica o </w:t>
      </w:r>
      <w:r>
        <w:t>Administrador del proyecto</w:t>
      </w:r>
      <w:r w:rsidRPr="00FB0FBC">
        <w:t xml:space="preserve"> quien podrá someterlos a las pruebas que juzgue necesario, quedando facultado para desechar aquellos que, a su juicio, no reúnan las condiciones deseadas.  </w:t>
      </w:r>
    </w:p>
    <w:p w:rsidR="00C23A0F" w:rsidRPr="00FB0FBC" w:rsidRDefault="00C23A0F" w:rsidP="00C23A0F">
      <w:pPr>
        <w:pStyle w:val="Prrafodelista"/>
        <w:numPr>
          <w:ilvl w:val="0"/>
          <w:numId w:val="1"/>
        </w:numPr>
        <w:rPr>
          <w:b/>
        </w:rPr>
      </w:pPr>
      <w:r w:rsidRPr="00FB0FBC">
        <w:rPr>
          <w:b/>
        </w:rPr>
        <w:t xml:space="preserve">Inspección y ensayos  </w:t>
      </w:r>
    </w:p>
    <w:p w:rsidR="00C23A0F" w:rsidRPr="00FB0FBC" w:rsidRDefault="00C23A0F" w:rsidP="00C23A0F">
      <w:r w:rsidRPr="00FB0FBC">
        <w:t xml:space="preserve">El contratista deberá permitir a la administración del proyecto y a sus delegados el acceso a los viveros, fábricas, etc., donde se encuentren los materiales y la realización de todas las pruebas que la dirección considere necesarias. </w:t>
      </w:r>
    </w:p>
    <w:p w:rsidR="00C23A0F" w:rsidRPr="00FB0FBC" w:rsidRDefault="00C23A0F" w:rsidP="00C23A0F">
      <w:pPr>
        <w:pStyle w:val="Prrafodelista"/>
        <w:numPr>
          <w:ilvl w:val="0"/>
          <w:numId w:val="1"/>
        </w:numPr>
        <w:rPr>
          <w:b/>
        </w:rPr>
      </w:pPr>
      <w:r w:rsidRPr="00FB0FBC">
        <w:rPr>
          <w:b/>
        </w:rPr>
        <w:t>Tipos de Suelo</w:t>
      </w:r>
    </w:p>
    <w:p w:rsidR="00C23A0F" w:rsidRPr="00FB0FBC" w:rsidRDefault="00C23A0F" w:rsidP="00C23A0F">
      <w:r w:rsidRPr="00FB0FBC">
        <w:lastRenderedPageBreak/>
        <w:t xml:space="preserve">Se considerarán en lo sucesivo dos tipos de suelo: suelos de apoyo de elementos constructivos y suelos o tierras fértiles para la plantación y siembra.  </w:t>
      </w:r>
    </w:p>
    <w:p w:rsidR="00C23A0F" w:rsidRPr="00FB0FBC" w:rsidRDefault="00C23A0F" w:rsidP="00C23A0F">
      <w:pPr>
        <w:rPr>
          <w:b/>
        </w:rPr>
      </w:pPr>
      <w:r w:rsidRPr="00FB0FBC">
        <w:rPr>
          <w:b/>
        </w:rPr>
        <w:t xml:space="preserve">Suelos y tierras fértiles  </w:t>
      </w:r>
    </w:p>
    <w:p w:rsidR="00C23A0F" w:rsidRPr="00FB0FBC" w:rsidRDefault="00C23A0F" w:rsidP="00C23A0F">
      <w:r w:rsidRPr="00FB0FBC">
        <w:t xml:space="preserve">Se considerarán aceptables los que reúnan las condiciones siguientes. </w:t>
      </w:r>
    </w:p>
    <w:p w:rsidR="00C23A0F" w:rsidRPr="00FB0FBC" w:rsidRDefault="00C23A0F" w:rsidP="00C23A0F">
      <w:pPr>
        <w:ind w:firstLine="708"/>
      </w:pPr>
      <w:r w:rsidRPr="00FB0FBC">
        <w:t>- Para plantaci</w:t>
      </w:r>
      <w:r>
        <w:t>ones de árboles y arbustos: Cal</w:t>
      </w:r>
      <w:r w:rsidRPr="00FB0FBC">
        <w:t xml:space="preserve"> inferior al 10 % Humus, comprendido entre el 2 y el 10% Ningún elemento mayor de 5 cm.  Menos de 3% de elementos comprendidos entre 1 y 5 cm  </w:t>
      </w:r>
    </w:p>
    <w:p w:rsidR="00C23A0F" w:rsidRPr="00FB0FBC" w:rsidRDefault="00C23A0F" w:rsidP="00C23A0F">
      <w:pPr>
        <w:ind w:firstLine="708"/>
      </w:pPr>
      <w:r w:rsidRPr="00FB0FBC">
        <w:t xml:space="preserve">- Composición química, porcentajes mínimos:  </w:t>
      </w:r>
    </w:p>
    <w:p w:rsidR="00C23A0F" w:rsidRPr="00FB0FBC" w:rsidRDefault="00C23A0F" w:rsidP="00C23A0F">
      <w:pPr>
        <w:ind w:left="708" w:firstLine="708"/>
      </w:pPr>
      <w:r w:rsidRPr="00FB0FBC">
        <w:t xml:space="preserve">Nitrógeno, 1 por 1.000. Fósforo total, 150 partes por millón, o bien P2O5 asimilable, 0,3 por  Potasio, 80 partes por millón.  K2O asimilable, 0,1 por 1.000.  </w:t>
      </w:r>
    </w:p>
    <w:p w:rsidR="00C23A0F" w:rsidRPr="00FB0FBC" w:rsidRDefault="00C23A0F" w:rsidP="00C23A0F">
      <w:pPr>
        <w:ind w:firstLine="708"/>
      </w:pPr>
      <w:r w:rsidRPr="00FB0FBC">
        <w:t xml:space="preserve">-Para céspedes y flores: Cal, 4 a 12% Humus, 4 a 12%Índice de plasticidad &gt; 8 Granulometría: ningún elemento superior a 2 cm.; 20 a 25% de elementos entre 2 y 20 mm. Composición química: Igual que para árboles y arbustos.  </w:t>
      </w:r>
    </w:p>
    <w:p w:rsidR="00C23A0F" w:rsidRPr="00FB0FBC" w:rsidRDefault="00C23A0F" w:rsidP="00C23A0F">
      <w:pPr>
        <w:rPr>
          <w:b/>
        </w:rPr>
      </w:pPr>
      <w:r w:rsidRPr="00FB0FBC">
        <w:rPr>
          <w:b/>
        </w:rPr>
        <w:t xml:space="preserve">Modificaciones y enmiendas </w:t>
      </w:r>
    </w:p>
    <w:p w:rsidR="00C23A0F" w:rsidRPr="00FB0FBC" w:rsidRDefault="00C23A0F" w:rsidP="00C23A0F">
      <w:r w:rsidRPr="00FB0FBC">
        <w:t xml:space="preserve">Cuando el suelo no reúna las condiciones mencionadas o las específicas para alguna determinada especie, a juicio del Director Arquitectónico, se realizarán enmiendas tanto de composición física, por aportaciones o cribados, como de la química, por medio de abonos minerales u orgánicos. </w:t>
      </w:r>
    </w:p>
    <w:p w:rsidR="00C23A0F" w:rsidRPr="00FB0FBC" w:rsidRDefault="00C23A0F" w:rsidP="00C23A0F">
      <w:pPr>
        <w:pStyle w:val="Prrafodelista"/>
        <w:numPr>
          <w:ilvl w:val="0"/>
          <w:numId w:val="1"/>
        </w:numPr>
        <w:rPr>
          <w:b/>
        </w:rPr>
      </w:pPr>
      <w:r w:rsidRPr="00FB0FBC">
        <w:rPr>
          <w:b/>
        </w:rPr>
        <w:t>Abonos orgánicos</w:t>
      </w:r>
    </w:p>
    <w:p w:rsidR="00C23A0F" w:rsidRPr="00FB0FBC" w:rsidRDefault="00C23A0F" w:rsidP="00C23A0F">
      <w:r w:rsidRPr="00FB0FBC">
        <w:t xml:space="preserve">Se definen con este nombre las sustancias orgánicas de cuya descomposición, causada por los microorganismos del suelo, resulta un aporte de humus y una mejora en la textura y estructura del suelo. Todos estos abonos estarán razonablemente exentos de elementos extraños y singularmente de semillas de malas hierbas. </w:t>
      </w:r>
    </w:p>
    <w:p w:rsidR="00C23A0F" w:rsidRPr="00FB0FBC" w:rsidRDefault="00C23A0F" w:rsidP="00C23A0F">
      <w:r w:rsidRPr="00FB0FBC">
        <w:t xml:space="preserve">Es aconsejable, en esta línea, el empleo de productos elaborados industrialmente.  Se evitará en todo caso, el empleo de estiércoles pajizos o poco hechos. La utilización de abonos distintos a los que aquí reseñamos sólo podrá hacerse previa autorización de la Dirección Arquitectónica o </w:t>
      </w:r>
      <w:r>
        <w:t>Administrador del proyecto</w:t>
      </w:r>
      <w:r w:rsidRPr="00FB0FBC">
        <w:t xml:space="preserve"> </w:t>
      </w:r>
    </w:p>
    <w:p w:rsidR="00C23A0F" w:rsidRPr="00FB0FBC" w:rsidRDefault="00C23A0F" w:rsidP="00C23A0F">
      <w:r w:rsidRPr="00FB0FBC">
        <w:t xml:space="preserve">Pueden adoptar las siguientes formas:  </w:t>
      </w:r>
    </w:p>
    <w:p w:rsidR="00C23A0F" w:rsidRPr="00FB0FBC" w:rsidRDefault="00C23A0F" w:rsidP="00C23A0F">
      <w:r w:rsidRPr="00FB0FBC">
        <w:t xml:space="preserve">Estiércol, procedente de la mezcla de cama y deyecciones del ganado (excepto gallina y porcino) que ha sufrido posterior fermentación. El contenido en nitrógeno será superior al 3,5%; su densidad será aproximadamente de 8 décimas.  Compost, procedente de la fermentación de restos vegetales durante un tiempo no inferior a un año o del tratamiento industrial de las basuras de población. Su contenido en materia orgánica será superior al 40%, y en materia orgánica oxidable al 20%.  Mantillo procedente de la fermentación completa del estiércol o del compost.  Será de color muy oscuro, pulverulento y suelto, untuoso al tacto y con el grado de humedad necesario para facilitar su distribución y evitar apelotonamientos.  Su contenido en nitrógeno será aproximadamente del 14%. </w:t>
      </w:r>
    </w:p>
    <w:p w:rsidR="00C23A0F" w:rsidRPr="00FB0FBC" w:rsidRDefault="00C23A0F" w:rsidP="00C23A0F">
      <w:pPr>
        <w:pStyle w:val="Prrafodelista"/>
        <w:numPr>
          <w:ilvl w:val="0"/>
          <w:numId w:val="1"/>
        </w:numPr>
        <w:rPr>
          <w:b/>
        </w:rPr>
      </w:pPr>
      <w:r w:rsidRPr="00FB0FBC">
        <w:rPr>
          <w:b/>
        </w:rPr>
        <w:t>Profundidad del suelo</w:t>
      </w:r>
    </w:p>
    <w:p w:rsidR="00C23A0F" w:rsidRPr="00FB0FBC" w:rsidRDefault="00C23A0F" w:rsidP="00C23A0F">
      <w:r w:rsidRPr="00FB0FBC">
        <w:t xml:space="preserve">Salvo especificación del proyecto, deberá ser suelo fértil, como mínimo, una capa de la profundidad de los hoyos que se proyecten para cada tipo de plantación. </w:t>
      </w:r>
    </w:p>
    <w:p w:rsidR="00C23A0F" w:rsidRPr="00FB0FBC" w:rsidRDefault="00C23A0F" w:rsidP="00C23A0F">
      <w:r w:rsidRPr="00FB0FBC">
        <w:lastRenderedPageBreak/>
        <w:t xml:space="preserve">En cualquier caso y como mínimo, la capa de suelo fértil, aunque solo deba soportar céspedes o flores, deberá ser de 20 cm. de profundidad.   </w:t>
      </w:r>
    </w:p>
    <w:p w:rsidR="00C23A0F" w:rsidRPr="00FB0FBC" w:rsidRDefault="00C23A0F" w:rsidP="00C23A0F">
      <w:pPr>
        <w:pStyle w:val="Prrafodelista"/>
        <w:numPr>
          <w:ilvl w:val="0"/>
          <w:numId w:val="1"/>
        </w:numPr>
        <w:rPr>
          <w:b/>
        </w:rPr>
      </w:pPr>
      <w:r w:rsidRPr="00FB0FBC">
        <w:rPr>
          <w:b/>
        </w:rPr>
        <w:t xml:space="preserve">Agua </w:t>
      </w:r>
    </w:p>
    <w:p w:rsidR="00C23A0F" w:rsidRPr="00FB0FBC" w:rsidRDefault="00C23A0F" w:rsidP="00C23A0F">
      <w:r w:rsidRPr="00FB0FBC">
        <w:t xml:space="preserve">Tanto para la construcción como para el riego, se desecharán las aguas salitrosas.  Las aguas de riego deberán tener pH superior a 6. </w:t>
      </w:r>
    </w:p>
    <w:p w:rsidR="00C23A0F" w:rsidRPr="00FB0FBC" w:rsidRDefault="00C23A0F" w:rsidP="00C23A0F">
      <w:pPr>
        <w:pStyle w:val="Prrafodelista"/>
        <w:numPr>
          <w:ilvl w:val="0"/>
          <w:numId w:val="1"/>
        </w:numPr>
        <w:rPr>
          <w:b/>
        </w:rPr>
      </w:pPr>
      <w:r w:rsidRPr="00FB0FBC">
        <w:rPr>
          <w:b/>
        </w:rPr>
        <w:t xml:space="preserve">Plantas </w:t>
      </w:r>
    </w:p>
    <w:p w:rsidR="00C23A0F" w:rsidRPr="00FB0FBC" w:rsidRDefault="00C23A0F" w:rsidP="00C23A0F">
      <w:r w:rsidRPr="00FB0FBC">
        <w:t xml:space="preserve">Las dimensiones y características que se señalan en las definiciones de este artículo son las que han de poseer las plantas una vez desarrolladas y no necesariamente en el momento de la plantación.  </w:t>
      </w:r>
    </w:p>
    <w:p w:rsidR="00C23A0F" w:rsidRPr="00FB0FBC" w:rsidRDefault="00C23A0F" w:rsidP="00C23A0F">
      <w:pPr>
        <w:rPr>
          <w:b/>
        </w:rPr>
      </w:pPr>
      <w:r w:rsidRPr="00FB0FBC">
        <w:rPr>
          <w:b/>
        </w:rPr>
        <w:t xml:space="preserve">Árbol </w:t>
      </w:r>
    </w:p>
    <w:p w:rsidR="00C23A0F" w:rsidRPr="00FB0FBC" w:rsidRDefault="00C23A0F" w:rsidP="00C23A0F">
      <w:r w:rsidRPr="00FB0FBC">
        <w:t xml:space="preserve">Vegetal leñoso, que alcanza cinco metros de altura o más, no se ramifica desde la base y posee un tallo principal, llamado tronco. </w:t>
      </w:r>
    </w:p>
    <w:p w:rsidR="00C23A0F" w:rsidRPr="00FB0FBC" w:rsidRDefault="00C23A0F" w:rsidP="00C23A0F">
      <w:pPr>
        <w:rPr>
          <w:b/>
        </w:rPr>
      </w:pPr>
      <w:r w:rsidRPr="00FB0FBC">
        <w:rPr>
          <w:b/>
        </w:rPr>
        <w:t xml:space="preserve">Arbusto </w:t>
      </w:r>
    </w:p>
    <w:p w:rsidR="00C23A0F" w:rsidRDefault="00C23A0F" w:rsidP="00C23A0F">
      <w:r w:rsidRPr="00FB0FBC">
        <w:t xml:space="preserve">Vegetal leñoso que, como norma general, se ramifica desde la base y no alcanza los cinco metros de altura. Mata: arbusto de altura inferior a un metro.  </w:t>
      </w:r>
    </w:p>
    <w:p w:rsidR="00C23A0F" w:rsidRPr="00FB0FBC" w:rsidRDefault="00C23A0F" w:rsidP="00C23A0F">
      <w:pPr>
        <w:rPr>
          <w:b/>
        </w:rPr>
      </w:pPr>
      <w:r>
        <w:rPr>
          <w:b/>
        </w:rPr>
        <w:t>Ornamental</w:t>
      </w:r>
    </w:p>
    <w:p w:rsidR="00C23A0F" w:rsidRPr="00FB0FBC" w:rsidRDefault="00C23A0F" w:rsidP="00C23A0F">
      <w:r w:rsidRPr="00FB0FBC">
        <w:t xml:space="preserve">Vegetal </w:t>
      </w:r>
      <w:r>
        <w:t>ornamental</w:t>
      </w:r>
      <w:r w:rsidRPr="00FB0FBC">
        <w:t xml:space="preserve"> que, como norma general, se ramifica desde la base y no alcanza </w:t>
      </w:r>
      <w:r>
        <w:t>el medio</w:t>
      </w:r>
      <w:r w:rsidRPr="00FB0FBC">
        <w:t xml:space="preserve"> metro de altura</w:t>
      </w:r>
      <w:r>
        <w:t xml:space="preserve"> permite la poda geométrica vistosa</w:t>
      </w:r>
      <w:r w:rsidRPr="00FB0FBC">
        <w:t xml:space="preserve">. Mata: </w:t>
      </w:r>
      <w:r>
        <w:t xml:space="preserve">menor a cincuenta centímetros.  </w:t>
      </w:r>
    </w:p>
    <w:p w:rsidR="00C23A0F" w:rsidRPr="00FB0FBC" w:rsidRDefault="00C23A0F" w:rsidP="00C23A0F">
      <w:pPr>
        <w:rPr>
          <w:b/>
        </w:rPr>
      </w:pPr>
      <w:r w:rsidRPr="00FB0FBC">
        <w:rPr>
          <w:b/>
        </w:rPr>
        <w:t>Tapizante</w:t>
      </w:r>
    </w:p>
    <w:p w:rsidR="00C23A0F" w:rsidRPr="00FB0FBC" w:rsidRDefault="00C23A0F" w:rsidP="00C23A0F">
      <w:r w:rsidRPr="00FB0FBC">
        <w:t xml:space="preserve">Vegetal de pequeña altura que, plantado con una cierta densidad, cubre el suelo completamente con sus tallos y con sus hojas. Serán, en general, pero no necesariamente, plantas cundidoras.  </w:t>
      </w:r>
    </w:p>
    <w:p w:rsidR="00C23A0F" w:rsidRPr="00FB0FBC" w:rsidRDefault="00C23A0F" w:rsidP="00C23A0F">
      <w:pPr>
        <w:pStyle w:val="Prrafodelista"/>
        <w:numPr>
          <w:ilvl w:val="0"/>
          <w:numId w:val="1"/>
        </w:numPr>
        <w:rPr>
          <w:b/>
        </w:rPr>
      </w:pPr>
      <w:r w:rsidRPr="00FB0FBC">
        <w:rPr>
          <w:b/>
        </w:rPr>
        <w:t>Condiciones generales de las plantas</w:t>
      </w:r>
    </w:p>
    <w:p w:rsidR="00C23A0F" w:rsidRPr="00FB0FBC" w:rsidRDefault="00C23A0F" w:rsidP="00C23A0F">
      <w:r w:rsidRPr="00FB0FBC">
        <w:t xml:space="preserve">Serán en general bien conformadas, de desarrollo normal, sin que presenten síntomas de raquitismo o retraso. No presentarán heridas en el tronco o ramas y el sistema radicular será completo y proporcionado al porte. Las raíces de las plantas de cepellón o raíz desnuda presentarán cortes limpios y recientes sin desgarrones ni heridas.  </w:t>
      </w:r>
    </w:p>
    <w:p w:rsidR="00C23A0F" w:rsidRPr="00FB0FBC" w:rsidRDefault="00C23A0F" w:rsidP="00C23A0F">
      <w:r w:rsidRPr="00FB0FBC">
        <w:t xml:space="preserve">Su porte será normal y bien ramificado y las plantas de hoja perenne presentarán el sistema foliar completo, sin decoloración ni síntomas de clorosis. En cuanto a las dimensiones y características particulares, se ajustarán a las descripciones del proyecto, que se especificarán en croquis para cada especie, debiéndose dar como mínimo para árboles el diámetro normal y la altura, y para plantas herbáceas la modalidad y tamaño. </w:t>
      </w:r>
    </w:p>
    <w:p w:rsidR="00C23A0F" w:rsidRPr="00FB0FBC" w:rsidRDefault="00C23A0F" w:rsidP="00C23A0F">
      <w:r w:rsidRPr="00FB0FBC">
        <w:t xml:space="preserve">En cualquier caso, se dará también el tipo y dimensiones del cepellón o maceta. El crecimiento será proporcionado a la edad, no admitiéndose plantas reviejas o criadas en condiciones precarias cuando así lo acuse su porte. Las dimensiones que figuran en el proyecto, se entienden: Altura: La distancia desde el cuello de las plantas a su parte </w:t>
      </w:r>
      <w:r w:rsidRPr="00FB0FBC">
        <w:lastRenderedPageBreak/>
        <w:t xml:space="preserve">más distante del mismo, salvo en los casos en que se especifique lo contrario. Perímetro: Perímetro normal, es decir, a 1 m de altura sobre el cuello de la planta.  </w:t>
      </w:r>
    </w:p>
    <w:p w:rsidR="00C23A0F" w:rsidRPr="00FB0FBC" w:rsidRDefault="00C23A0F" w:rsidP="00C23A0F">
      <w:pPr>
        <w:rPr>
          <w:b/>
        </w:rPr>
      </w:pPr>
      <w:r w:rsidRPr="00FB0FBC">
        <w:rPr>
          <w:b/>
        </w:rPr>
        <w:t xml:space="preserve">Árboles de alineación  </w:t>
      </w:r>
    </w:p>
    <w:p w:rsidR="00C23A0F" w:rsidRPr="00FB0FBC" w:rsidRDefault="00C23A0F" w:rsidP="00C23A0F">
      <w:r w:rsidRPr="00FB0FBC">
        <w:t xml:space="preserve">Los árboles destinados a ser plantados en alineación tendrán el tronco recto y su altura no será inferior a los dos metros, salvo especificaciones en el proyecto.  </w:t>
      </w:r>
    </w:p>
    <w:p w:rsidR="00C23A0F" w:rsidRPr="00FB0FBC" w:rsidRDefault="00C23A0F" w:rsidP="00C23A0F">
      <w:pPr>
        <w:rPr>
          <w:b/>
        </w:rPr>
      </w:pPr>
      <w:r w:rsidRPr="00FB0FBC">
        <w:rPr>
          <w:b/>
        </w:rPr>
        <w:t xml:space="preserve">Para la formación de setos uniformes, las plantas serán </w:t>
      </w:r>
    </w:p>
    <w:p w:rsidR="00C23A0F" w:rsidRPr="00FB0FBC" w:rsidRDefault="00C23A0F" w:rsidP="00C23A0F">
      <w:r>
        <w:t xml:space="preserve"> Del mismo color y tonalidad.</w:t>
      </w:r>
      <w:r w:rsidRPr="00FB0FBC">
        <w:t xml:space="preserve">  </w:t>
      </w:r>
    </w:p>
    <w:p w:rsidR="00C23A0F" w:rsidRPr="00FB0FBC" w:rsidRDefault="00C23A0F" w:rsidP="00C23A0F">
      <w:r w:rsidRPr="00FB0FBC">
        <w:t xml:space="preserve"> Ramificadas y guarnecidas desde la base y capaces de conservar estos caracteres con la edad. </w:t>
      </w:r>
    </w:p>
    <w:p w:rsidR="00C23A0F" w:rsidRPr="00FB0FBC" w:rsidRDefault="00C23A0F" w:rsidP="00C23A0F">
      <w:r w:rsidRPr="00FB0FBC">
        <w:t xml:space="preserve"> De la misma especie y variedad. </w:t>
      </w:r>
    </w:p>
    <w:p w:rsidR="00C23A0F" w:rsidRPr="00FB0FBC" w:rsidRDefault="00C23A0F" w:rsidP="00C23A0F">
      <w:r w:rsidRPr="00FB0FBC">
        <w:t xml:space="preserve">De la misma altura. </w:t>
      </w:r>
    </w:p>
    <w:p w:rsidR="00C23A0F" w:rsidRPr="00FB0FBC" w:rsidRDefault="00C23A0F" w:rsidP="00C23A0F">
      <w:pPr>
        <w:rPr>
          <w:b/>
        </w:rPr>
      </w:pPr>
      <w:r w:rsidRPr="00FB0FBC">
        <w:rPr>
          <w:b/>
        </w:rPr>
        <w:t xml:space="preserve">Presentación y conservación de las plantas </w:t>
      </w:r>
    </w:p>
    <w:p w:rsidR="00C23A0F" w:rsidRPr="00FB0FBC" w:rsidRDefault="00C23A0F" w:rsidP="00C23A0F">
      <w:r w:rsidRPr="00FB0FBC">
        <w:t xml:space="preserve">Las plantas a raíz desnuda deberán presentar un sistema radicular proporcionado al sistema aéreo y las raíces sanas y bien cortadas, sin longitudes superiores a ½ de la anchura del hoyo de plantación.  Deberán transportársela pie de obra el mismo día que sean arrancadas en el vivero y si no se plantan inmediatamente, se depositarán en zanjas de forma que queden cubiertas con 20 cm de tierra sobre la raíz.  </w:t>
      </w:r>
    </w:p>
    <w:p w:rsidR="00C23A0F" w:rsidRPr="00FB0FBC" w:rsidRDefault="00C23A0F" w:rsidP="00C23A0F">
      <w:r w:rsidRPr="00FB0FBC">
        <w:t xml:space="preserve">Inmediatamente después de taparlas, se procederá a su riego por inundación para evitar que queden bolsas de aire entre sus raíce Las plantas en maceta deberán permanecer en ella hasta el mismo instante de su plantación, transportándolas hasta el hoyo sin que se deteriore el tiesto. Si no se plantaran inmediatamente después de su llegada a la obra se depositarán en lugar cubierto o se taparán con paja hasta encima del tiesto. </w:t>
      </w:r>
    </w:p>
    <w:p w:rsidR="00C23A0F" w:rsidRPr="00FB0FBC" w:rsidRDefault="00C23A0F" w:rsidP="00C23A0F">
      <w:r w:rsidRPr="00FB0FBC">
        <w:t xml:space="preserve">En cualquier caso, se regarán diariamente mientras permanezcan depositadas.  Las plantas con cepellón deberán llegar hasta el hoyo con el cepellón intacto, sea éste de yeso, plástico o paja. El cepellón deberá ser proporcionado al vuelo y los cortes de raíz dentro de éste serán limpios y sanos.  </w:t>
      </w:r>
    </w:p>
    <w:p w:rsidR="00C23A0F" w:rsidRPr="00FB0FBC" w:rsidRDefault="00C23A0F" w:rsidP="00C23A0F">
      <w:pPr>
        <w:rPr>
          <w:b/>
        </w:rPr>
      </w:pPr>
      <w:r w:rsidRPr="00FB0FBC">
        <w:rPr>
          <w:b/>
        </w:rPr>
        <w:t xml:space="preserve">Condiciones de arranque </w:t>
      </w:r>
    </w:p>
    <w:p w:rsidR="00C23A0F" w:rsidRPr="00FB0FBC" w:rsidRDefault="00C23A0F" w:rsidP="00C23A0F">
      <w:r w:rsidRPr="00FB0FBC">
        <w:t xml:space="preserve">El arranque se hará de acuerdo con la buena práctica jardinera, cortando con las tijeras y con un corte limpio las raíces rotas o podridas que pudiera haber para evitar cualquier pudrición posterior. Asimismo, las ramas se podarán equilibrando el árbol y dando una forma cónica a la copa (o forma llorona, de bola, etc., según los casos). Si se dieran cortes importantes habrá que untar las heridas con cinta adhesiva de injertar.  </w:t>
      </w:r>
    </w:p>
    <w:p w:rsidR="00C23A0F" w:rsidRPr="00FB0FBC" w:rsidRDefault="00C23A0F" w:rsidP="00C23A0F">
      <w:pPr>
        <w:pStyle w:val="Prrafodelista"/>
        <w:numPr>
          <w:ilvl w:val="0"/>
          <w:numId w:val="1"/>
        </w:numPr>
        <w:rPr>
          <w:b/>
        </w:rPr>
      </w:pPr>
      <w:r w:rsidRPr="00FB0FBC">
        <w:rPr>
          <w:b/>
        </w:rPr>
        <w:t xml:space="preserve">Superficies encespedadas </w:t>
      </w:r>
    </w:p>
    <w:p w:rsidR="00C23A0F" w:rsidRPr="00FB0FBC" w:rsidRDefault="00C23A0F" w:rsidP="00C23A0F">
      <w:r w:rsidRPr="00FB0FBC">
        <w:t xml:space="preserve">Salvo especificación en contra, la preparación del suelo para céspedes comprende:  a) Subsolado hasta 0,5 m de profundidad; b) Despedregado hasta eliminar todo material de tamaño superior a 2 cm en una profundidad de 15 cm; c) Incorporación de abonos y enmiendas; d) Desmenuzamiento mecánico del terreno (rotovateado).  </w:t>
      </w:r>
    </w:p>
    <w:p w:rsidR="00C23A0F" w:rsidRPr="00FB0FBC" w:rsidRDefault="00C23A0F" w:rsidP="00C23A0F">
      <w:pPr>
        <w:rPr>
          <w:b/>
        </w:rPr>
      </w:pPr>
      <w:r w:rsidRPr="00FB0FBC">
        <w:rPr>
          <w:b/>
        </w:rPr>
        <w:t xml:space="preserve">Preparación de la superficie </w:t>
      </w:r>
    </w:p>
    <w:p w:rsidR="00C23A0F" w:rsidRPr="00FB0FBC" w:rsidRDefault="00C23A0F" w:rsidP="00C23A0F">
      <w:r w:rsidRPr="00FB0FBC">
        <w:lastRenderedPageBreak/>
        <w:t xml:space="preserve">Consiste en el rastrillado profundo, rastrillado somero y pasada de rastrillo ciego para rasantear la capa superior del terreno, dejándolo listo para la siembra.  </w:t>
      </w:r>
    </w:p>
    <w:p w:rsidR="00C23A0F" w:rsidRPr="00FB0FBC" w:rsidRDefault="00C23A0F" w:rsidP="00C23A0F">
      <w:pPr>
        <w:rPr>
          <w:b/>
        </w:rPr>
      </w:pPr>
      <w:r w:rsidRPr="00FB0FBC">
        <w:rPr>
          <w:b/>
        </w:rPr>
        <w:t xml:space="preserve">Siembra del césped sin mantillo </w:t>
      </w:r>
    </w:p>
    <w:p w:rsidR="00C23A0F" w:rsidRPr="00FB0FBC" w:rsidRDefault="00C23A0F" w:rsidP="00C23A0F">
      <w:r w:rsidRPr="00FB0FBC">
        <w:t xml:space="preserve">Comprende el extendido de la semilla en la mezcla y preparación que se indique en proyecto; rastrillado con rastrillo fino para enterrar la simiente y dos pasadas de rodillo para apelmazar la capa superior. Igualmente incluye esta operación los riegos necesarios hasta el nacimiento total de la pradera y las dos primeras siegas del césped.  La semilla deberá quedar regularmente extendida y el césped, una vez nacido, cubrirá de forma regular, la totalidad del suelo.   En caso contrario la administración del proyecto podrá desechar la operación la operación y ordenar su laboreo y nueva siembra. </w:t>
      </w:r>
    </w:p>
    <w:p w:rsidR="00C23A0F" w:rsidRPr="00FB0FBC" w:rsidRDefault="00C23A0F" w:rsidP="00C23A0F">
      <w:pPr>
        <w:rPr>
          <w:b/>
        </w:rPr>
      </w:pPr>
      <w:r w:rsidRPr="00FB0FBC">
        <w:rPr>
          <w:b/>
        </w:rPr>
        <w:t xml:space="preserve">Mantillado </w:t>
      </w:r>
    </w:p>
    <w:p w:rsidR="00C23A0F" w:rsidRPr="00FB0FBC" w:rsidRDefault="00C23A0F" w:rsidP="00C23A0F">
      <w:r w:rsidRPr="00FB0FBC">
        <w:t xml:space="preserve">Consiste en la siembra del césped con cubrimiento de semilla y se hace extendiendo una capa de mantillo, brisa o estiércol de champiñón sobre la siembra del césped, en cantidad no inferior a un m3 por 100 m2 de terreno.  </w:t>
      </w:r>
    </w:p>
    <w:p w:rsidR="00C23A0F" w:rsidRPr="00FB0FBC" w:rsidRDefault="00C23A0F" w:rsidP="00C23A0F">
      <w:pPr>
        <w:pStyle w:val="Prrafodelista"/>
        <w:numPr>
          <w:ilvl w:val="0"/>
          <w:numId w:val="1"/>
        </w:numPr>
        <w:rPr>
          <w:b/>
        </w:rPr>
      </w:pPr>
      <w:r w:rsidRPr="00FB0FBC">
        <w:rPr>
          <w:b/>
        </w:rPr>
        <w:t xml:space="preserve">Alcorque de riego </w:t>
      </w:r>
    </w:p>
    <w:p w:rsidR="00C23A0F" w:rsidRPr="00FB0FBC" w:rsidRDefault="00C23A0F" w:rsidP="00C23A0F">
      <w:r w:rsidRPr="00FB0FBC">
        <w:t xml:space="preserve">Consiste en la confección de un hueco circular en la superficie, con centro en la planta, formando un caballón horizontal alrededor de unos 25 cm de altura que permita el almacenamiento de agua. Su diámetro será proporcional a la planta. La realización de este trabajo se considerará incluida en la plantación salvo especificación en contra.  </w:t>
      </w:r>
    </w:p>
    <w:p w:rsidR="00C23A0F" w:rsidRPr="00FB0FBC" w:rsidRDefault="00C23A0F" w:rsidP="00C23A0F">
      <w:pPr>
        <w:pStyle w:val="Prrafodelista"/>
        <w:numPr>
          <w:ilvl w:val="0"/>
          <w:numId w:val="1"/>
        </w:numPr>
        <w:rPr>
          <w:b/>
        </w:rPr>
      </w:pPr>
      <w:r w:rsidRPr="00FB0FBC">
        <w:rPr>
          <w:b/>
        </w:rPr>
        <w:t xml:space="preserve">Afianzamiento de plantas con tutor </w:t>
      </w:r>
    </w:p>
    <w:p w:rsidR="00C23A0F" w:rsidRPr="00FB0FBC" w:rsidRDefault="00C23A0F" w:rsidP="00C23A0F">
      <w:r w:rsidRPr="00FB0FBC">
        <w:t xml:space="preserve">Cuando así se especifique en proyecto, se afianzarán las plantas por medio de tutores. Estos deberán penetrar en el terreno por lo menos unos 25 cm. más que la raíz de la planta. Tendrán resistencia y diámetro superior al fuste de aquella.  En los puntos de sujeción de la planta el tutor, que serán dos como mínimo, se protegerá previamente la planta con una venda de saco o lona y para el atado se utilizará alambre cubierto con plástico corrugado o cualquier otro material resistente siguiendo las directrices del </w:t>
      </w:r>
      <w:r>
        <w:t>Administrador del proyecto</w:t>
      </w:r>
      <w:r w:rsidRPr="00FB0FBC">
        <w:t>.</w:t>
      </w:r>
    </w:p>
    <w:p w:rsidR="00C23A0F" w:rsidRPr="00FB0FBC" w:rsidRDefault="00C23A0F" w:rsidP="00C23A0F">
      <w:pPr>
        <w:pStyle w:val="Prrafodelista"/>
        <w:numPr>
          <w:ilvl w:val="0"/>
          <w:numId w:val="1"/>
        </w:numPr>
        <w:rPr>
          <w:b/>
        </w:rPr>
      </w:pPr>
      <w:r w:rsidRPr="00FB0FBC">
        <w:rPr>
          <w:b/>
        </w:rPr>
        <w:t xml:space="preserve">Conservación de céspedes </w:t>
      </w:r>
    </w:p>
    <w:p w:rsidR="00C23A0F" w:rsidRPr="00FB0FBC" w:rsidRDefault="00C23A0F" w:rsidP="00C23A0F">
      <w:pPr>
        <w:rPr>
          <w:b/>
        </w:rPr>
      </w:pPr>
      <w:r w:rsidRPr="00FB0FBC">
        <w:rPr>
          <w:b/>
        </w:rPr>
        <w:t xml:space="preserve">Riegos </w:t>
      </w:r>
    </w:p>
    <w:p w:rsidR="00C23A0F" w:rsidRPr="00FB0FBC" w:rsidRDefault="00C23A0F" w:rsidP="00C23A0F">
      <w:r w:rsidRPr="00FB0FBC">
        <w:t xml:space="preserve">El riego inmediato a la siembra se hará con las precauciones oportunas para evitar arrastres de tierra o de semillas. Se continuará regando con la frecuencia e intensidad necesarias para mantener el suelo húmedo. Según la época de siembra y las condiciones meteorológicas, el riego podrá espaciarse más o menos.  Los momentos del día más indicados para regar son las últimas horas de la tarde y las primeras de la mañana. </w:t>
      </w:r>
    </w:p>
    <w:p w:rsidR="00C23A0F" w:rsidRPr="00FB0FBC" w:rsidRDefault="00C23A0F" w:rsidP="00C23A0F">
      <w:pPr>
        <w:rPr>
          <w:b/>
        </w:rPr>
      </w:pPr>
      <w:r w:rsidRPr="00FB0FBC">
        <w:rPr>
          <w:b/>
        </w:rPr>
        <w:t xml:space="preserve">Siega </w:t>
      </w:r>
    </w:p>
    <w:p w:rsidR="00C23A0F" w:rsidRPr="00FB0FBC" w:rsidRDefault="00C23A0F" w:rsidP="00C23A0F">
      <w:r w:rsidRPr="00FB0FBC">
        <w:t xml:space="preserve">Tantas veces como la hierba alcance los 10 cm. de altura se procederá a segar. No hay inconveniente, sino en general todo lo contrario, en segar antes de que alcance esa altura. La primera siega se dará cuando se alcancen los 5 cm. La operación </w:t>
      </w:r>
      <w:r w:rsidRPr="00FB0FBC">
        <w:lastRenderedPageBreak/>
        <w:t xml:space="preserve">puede hacerse con una segadora adecuada, manteniendo relativamente alto, a unos 2 cm, el nivel de corte. </w:t>
      </w:r>
    </w:p>
    <w:p w:rsidR="00C23A0F" w:rsidRPr="00FB0FBC" w:rsidRDefault="00C23A0F" w:rsidP="00C23A0F">
      <w:pPr>
        <w:rPr>
          <w:b/>
        </w:rPr>
      </w:pPr>
      <w:r w:rsidRPr="00FB0FBC">
        <w:rPr>
          <w:b/>
        </w:rPr>
        <w:t xml:space="preserve">Recorte de bordes </w:t>
      </w:r>
    </w:p>
    <w:p w:rsidR="00C23A0F" w:rsidRPr="00FB0FBC" w:rsidRDefault="00C23A0F" w:rsidP="00C23A0F">
      <w:r w:rsidRPr="00FB0FBC">
        <w:t xml:space="preserve">En los límites de las áreas de césped, y con objeto de que éste no invada las zonas de caminos o parterres de flores, se realizará periódicamente y por lo menos 3 veces al año un recorte del borde de la superficie encespedada, arrancando la parte sobrante incluso hasta las raíces. </w:t>
      </w:r>
    </w:p>
    <w:p w:rsidR="00C23A0F" w:rsidRPr="00FB0FBC" w:rsidRDefault="00C23A0F" w:rsidP="00C23A0F">
      <w:pPr>
        <w:rPr>
          <w:b/>
        </w:rPr>
      </w:pPr>
      <w:r w:rsidRPr="00FB0FBC">
        <w:rPr>
          <w:b/>
        </w:rPr>
        <w:t xml:space="preserve">Escarda </w:t>
      </w:r>
    </w:p>
    <w:p w:rsidR="00C23A0F" w:rsidRPr="00FB0FBC" w:rsidRDefault="00C23A0F" w:rsidP="00C23A0F">
      <w:r w:rsidRPr="00FB0FBC">
        <w:t xml:space="preserve">La escarda o limpieza de malas hierbas deberá hacerse en cuanto éstas resulten visibles en la superficie del césped y hagan desmerecer su aspecto. En los céspedes implantados hace más de un año podrá realizarse con herbicidas selectivos, siempre que estos garanticen la supervivencia de las especies que hayan sido utilizadas en la siembra. </w:t>
      </w:r>
    </w:p>
    <w:p w:rsidR="00C23A0F" w:rsidRPr="00FB0FBC" w:rsidRDefault="00C23A0F" w:rsidP="00C23A0F">
      <w:r w:rsidRPr="00FB0FBC">
        <w:rPr>
          <w:b/>
        </w:rPr>
        <w:t xml:space="preserve">Aireación y verticut  </w:t>
      </w:r>
      <w:r w:rsidRPr="00FB0FBC">
        <w:t xml:space="preserve"> </w:t>
      </w:r>
    </w:p>
    <w:p w:rsidR="00C23A0F" w:rsidRPr="00FB0FBC" w:rsidRDefault="00C23A0F" w:rsidP="00C23A0F">
      <w:r w:rsidRPr="00FB0FBC">
        <w:t xml:space="preserve">Consiste en la perforación mediante rodillos especiales de la capa de césped, debiéndose extraer y evacuar los fragmentos obtenidos en esta operación y recebando nuevamente con matillo y arena los orificios resultantes. Igualmente se utilizará la máquina de verticut o corte vertical alternándose con la operación descrita antes. Estas labores deberán realizarse como mínimo una vez al año cada una. </w:t>
      </w:r>
    </w:p>
    <w:p w:rsidR="00C23A0F" w:rsidRPr="00FB0FBC" w:rsidRDefault="00C23A0F" w:rsidP="00C23A0F">
      <w:pPr>
        <w:rPr>
          <w:b/>
        </w:rPr>
      </w:pPr>
      <w:r w:rsidRPr="00FB0FBC">
        <w:rPr>
          <w:b/>
        </w:rPr>
        <w:t xml:space="preserve">Recebo </w:t>
      </w:r>
    </w:p>
    <w:p w:rsidR="00C23A0F" w:rsidRPr="00FB0FBC" w:rsidRDefault="00C23A0F" w:rsidP="00C23A0F">
      <w:r w:rsidRPr="00FB0FBC">
        <w:t xml:space="preserve">Después de las operaciones anteriores y en caso de que por la erosión o compactación quedara al aire parte de las raíces del césped, deberá recebarse el terreno, inmediatamente después de un corte con una mezcla de mantillo y arena que rellenando todos los huecos deje al descubierto todas las puntas de la hierba recién cortada. A continuación del recebo deberá pasarse el rodillo. </w:t>
      </w:r>
    </w:p>
    <w:p w:rsidR="00C23A0F" w:rsidRPr="00FB0FBC" w:rsidRDefault="00C23A0F" w:rsidP="00C23A0F">
      <w:pPr>
        <w:rPr>
          <w:b/>
        </w:rPr>
      </w:pPr>
      <w:r w:rsidRPr="00FB0FBC">
        <w:rPr>
          <w:b/>
        </w:rPr>
        <w:t xml:space="preserve">Resembrado </w:t>
      </w:r>
    </w:p>
    <w:p w:rsidR="00C23A0F" w:rsidRPr="00FB0FBC" w:rsidRDefault="00C23A0F" w:rsidP="00C23A0F">
      <w:r w:rsidRPr="00FB0FBC">
        <w:t xml:space="preserve">En las zonas o céspedes en que por mala siembra o por desgaste posterior se produzcan claros o calvas, deberá realizarse el resembrado, con las mismas mezclas de semilla que la siembra, realizando previamente una labor de aireación o verticut y posteriormente un recebo. </w:t>
      </w:r>
    </w:p>
    <w:p w:rsidR="00C23A0F" w:rsidRPr="00FB0FBC" w:rsidRDefault="00C23A0F" w:rsidP="00C23A0F">
      <w:pPr>
        <w:rPr>
          <w:b/>
        </w:rPr>
      </w:pPr>
      <w:r w:rsidRPr="00FB0FBC">
        <w:rPr>
          <w:b/>
        </w:rPr>
        <w:t xml:space="preserve">Tratamientos fitosanitarios </w:t>
      </w:r>
    </w:p>
    <w:p w:rsidR="00C23A0F" w:rsidRPr="00FB0FBC" w:rsidRDefault="00C23A0F" w:rsidP="00C23A0F">
      <w:r w:rsidRPr="00FB0FBC">
        <w:t xml:space="preserve">Se realizarán oportunamente los tratamientos aconsejables con los productos más adecuados del mercado, que deberán ser previamente sometidos a la aprobación de la Dirección Arquitectónica. Igualmente se mantendrá un servicio de vigilancia para realizar los tratamientos específicos adecuados ante la aparición de cualquier tipo de enfermedad ataque de insectos. </w:t>
      </w:r>
    </w:p>
    <w:p w:rsidR="00C23A0F" w:rsidRPr="00FB0FBC" w:rsidRDefault="00C23A0F" w:rsidP="00C23A0F">
      <w:pPr>
        <w:rPr>
          <w:b/>
        </w:rPr>
      </w:pPr>
      <w:r w:rsidRPr="00FB0FBC">
        <w:rPr>
          <w:b/>
        </w:rPr>
        <w:t xml:space="preserve">Abonados </w:t>
      </w:r>
    </w:p>
    <w:p w:rsidR="00C23A0F" w:rsidRPr="00FB0FBC" w:rsidRDefault="00C23A0F" w:rsidP="00C23A0F">
      <w:r w:rsidRPr="00FB0FBC">
        <w:t xml:space="preserve">Se darán los prescritos en el proyecto o plan de conservación y, en cualquier caso y como mínimo dos abonados al año con abonos minerales compuestos de los tres macro elementos (Nitrógeno, fósforo y Potasio) en cantidad no inferior a 600 kg por Ha y abonado </w:t>
      </w:r>
    </w:p>
    <w:p w:rsidR="00C23A0F" w:rsidRPr="00FB0FBC" w:rsidRDefault="00C23A0F" w:rsidP="00C23A0F">
      <w:pPr>
        <w:pStyle w:val="Prrafodelista"/>
        <w:numPr>
          <w:ilvl w:val="0"/>
          <w:numId w:val="1"/>
        </w:numPr>
        <w:rPr>
          <w:b/>
        </w:rPr>
      </w:pPr>
      <w:r w:rsidRPr="00FB0FBC">
        <w:rPr>
          <w:b/>
        </w:rPr>
        <w:lastRenderedPageBreak/>
        <w:t xml:space="preserve">Conservación de plantas </w:t>
      </w:r>
    </w:p>
    <w:p w:rsidR="00C23A0F" w:rsidRPr="00FB0FBC" w:rsidRDefault="00C23A0F" w:rsidP="00C23A0F">
      <w:pPr>
        <w:rPr>
          <w:b/>
        </w:rPr>
      </w:pPr>
      <w:r w:rsidRPr="00FB0FBC">
        <w:rPr>
          <w:b/>
        </w:rPr>
        <w:t xml:space="preserve">Riego </w:t>
      </w:r>
    </w:p>
    <w:p w:rsidR="00C23A0F" w:rsidRPr="00FB0FBC" w:rsidRDefault="00C23A0F" w:rsidP="00C23A0F">
      <w:r w:rsidRPr="00FB0FBC">
        <w:t xml:space="preserve">Las plantas que nos e encuentren en zona de césped y las de plantaciones lineales de calles serán regadas copiosamente por inundación, bien con manguera o camión-tanque, tantas veces como indique el proyecto o plan de conservación y por lo menos 8 veces a lo largo del año.  </w:t>
      </w:r>
    </w:p>
    <w:p w:rsidR="00C23A0F" w:rsidRPr="00FB0FBC" w:rsidRDefault="00C23A0F" w:rsidP="00C23A0F">
      <w:pPr>
        <w:rPr>
          <w:b/>
        </w:rPr>
      </w:pPr>
      <w:r w:rsidRPr="00FB0FBC">
        <w:rPr>
          <w:b/>
        </w:rPr>
        <w:t xml:space="preserve">Poda </w:t>
      </w:r>
    </w:p>
    <w:p w:rsidR="00C23A0F" w:rsidRPr="00FB0FBC" w:rsidRDefault="00C23A0F" w:rsidP="00C23A0F">
      <w:r w:rsidRPr="00FB0FBC">
        <w:t xml:space="preserve">La poda se realizará siempre en la época adecuada y los cortes deberán ser limpios y tratados con cicatrizantes en los casos en que el diámetro de la rama cortada sea de grandes dimensiones. </w:t>
      </w:r>
    </w:p>
    <w:p w:rsidR="00C23A0F" w:rsidRPr="00FB0FBC" w:rsidRDefault="00C23A0F" w:rsidP="00C23A0F">
      <w:r>
        <w:t xml:space="preserve">Se deberá tener en cuenta: </w:t>
      </w:r>
      <w:r w:rsidRPr="00FB0FBC">
        <w:t xml:space="preserve">a) Que los árboles resinosos de hoja persistente no deben podarse sino en puntas de ramas o, en casos excepcionales, con supresión de ramas muy jóvenes.  b) Deberá evitarse el cortar ramas muy gruesas y cuando esto se haga se tratará con cicatrizantes inmediatamente después.  c) Los árboles o arbustos que florecen en las ramas del año se podarán a finales del verano. d) Los que florezcan en las ramas del año anterior se podarán inmediatamente después de la floración. e) Los arbustos de follaje ornamental se podarán en septiembre.  f) La poda deberá tener siempre a conseguir la máxima ventilación y asoleamiento de todas las partes de la planta.   g) Las ramas que se supriman definitivamente deberán cortarse lo más raso posible en su punto de inserción h) las leñas de la poda deberán trocearse, atarse y ser transportadas a vertedero en el día siguiente a su corte i) Todas las ramas muertas y partes secas deberán eliminarse en la operación de podar. </w:t>
      </w:r>
    </w:p>
    <w:p w:rsidR="00C23A0F" w:rsidRPr="00FB0FBC" w:rsidRDefault="00C23A0F" w:rsidP="00C23A0F">
      <w:r w:rsidRPr="00FB0FBC">
        <w:t xml:space="preserve">Deben distinguirse 3 tipos de poda: </w:t>
      </w:r>
    </w:p>
    <w:p w:rsidR="00C23A0F" w:rsidRPr="00FB0FBC" w:rsidRDefault="00C23A0F" w:rsidP="00C23A0F">
      <w:pPr>
        <w:ind w:left="708"/>
      </w:pPr>
      <w:r w:rsidRPr="00FB0FBC">
        <w:t xml:space="preserve">Poda de formación. - Es la realizada en árboles jóvenes y recién plantados hasta conseguir el porte y la forma deseada de la planta adulta.  </w:t>
      </w:r>
    </w:p>
    <w:p w:rsidR="00C23A0F" w:rsidRPr="00FB0FBC" w:rsidRDefault="00C23A0F" w:rsidP="00C23A0F">
      <w:pPr>
        <w:ind w:left="708"/>
      </w:pPr>
      <w:r w:rsidRPr="00FB0FBC">
        <w:t xml:space="preserve">Poda de mantenimiento. - Es la realizada para mantener el árbol en su porte y lograr la máxima vistosidad y floración en su caso.  </w:t>
      </w:r>
    </w:p>
    <w:p w:rsidR="00C23A0F" w:rsidRPr="00FB0FBC" w:rsidRDefault="00C23A0F" w:rsidP="00C23A0F">
      <w:pPr>
        <w:ind w:left="708"/>
      </w:pPr>
      <w:r w:rsidRPr="00FB0FBC">
        <w:t xml:space="preserve">Poda de rejuvenecimiento. - Es la que se realizará en los árboles que brotan con facilidad después del corte, suprimiendo toda la copa o parte de ella con objeto de obtener una parte aérea más joven y vigorosa. </w:t>
      </w:r>
    </w:p>
    <w:p w:rsidR="00C23A0F" w:rsidRPr="00FB0FBC" w:rsidRDefault="00C23A0F" w:rsidP="00C23A0F">
      <w:pPr>
        <w:rPr>
          <w:b/>
        </w:rPr>
      </w:pPr>
      <w:r w:rsidRPr="00FB0FBC">
        <w:rPr>
          <w:b/>
        </w:rPr>
        <w:t xml:space="preserve">Reposición de marras </w:t>
      </w:r>
    </w:p>
    <w:p w:rsidR="00C23A0F" w:rsidRPr="00FB0FBC" w:rsidRDefault="00C23A0F" w:rsidP="00C23A0F">
      <w:r w:rsidRPr="00FB0FBC">
        <w:t xml:space="preserve">Consiste en la nueva plantación de los árboles que hayan muerto en el periodo de garantía. La plantación se realizará en la misma forma que se hizo en un principio y la planta repuesta será de características idénticas a la suprimida.  </w:t>
      </w:r>
    </w:p>
    <w:p w:rsidR="00C23A0F" w:rsidRPr="00FB0FBC" w:rsidRDefault="00C23A0F" w:rsidP="00C23A0F">
      <w:pPr>
        <w:rPr>
          <w:b/>
        </w:rPr>
      </w:pPr>
      <w:r w:rsidRPr="00FB0FBC">
        <w:rPr>
          <w:b/>
        </w:rPr>
        <w:t xml:space="preserve">Tratamientos fitosanitarios </w:t>
      </w:r>
    </w:p>
    <w:p w:rsidR="00C23A0F" w:rsidRPr="00FB0FBC" w:rsidRDefault="00C23A0F" w:rsidP="00C23A0F">
      <w:r w:rsidRPr="00FB0FBC">
        <w:t xml:space="preserve">Se realizarán oportunamente los tratamientos preventivos de plagas y enfermedades corrientes en la zona, manteniéndose servicio de vigilancia para detectar cualquier ataque o enfermedad prevista y proceder a su inmediato combate.  </w:t>
      </w:r>
    </w:p>
    <w:p w:rsidR="00C23A0F" w:rsidRPr="00FB0FBC" w:rsidRDefault="00C23A0F" w:rsidP="00C23A0F">
      <w:pPr>
        <w:rPr>
          <w:b/>
        </w:rPr>
      </w:pPr>
      <w:r w:rsidRPr="00FB0FBC">
        <w:rPr>
          <w:b/>
        </w:rPr>
        <w:t xml:space="preserve">Abonado </w:t>
      </w:r>
    </w:p>
    <w:p w:rsidR="00C23A0F" w:rsidRPr="00FB0FBC" w:rsidRDefault="00C23A0F" w:rsidP="00C23A0F">
      <w:r w:rsidRPr="00FB0FBC">
        <w:lastRenderedPageBreak/>
        <w:t xml:space="preserve">Se cumplirá lo previsto en el proyecto o plan de conservación, y en su defecto se abonará una vez al año con compuesto mineral de los tres macro elementos y otra con el abono orgánico en cantidades adecuadas al porte de las plantas.  </w:t>
      </w:r>
    </w:p>
    <w:p w:rsidR="00C23A0F" w:rsidRPr="00FB0FBC" w:rsidRDefault="00C23A0F" w:rsidP="00C23A0F"/>
    <w:p w:rsidR="00C23A0F" w:rsidRPr="00FB0FBC" w:rsidRDefault="00C23A0F" w:rsidP="00C23A0F">
      <w:pPr>
        <w:pStyle w:val="Ttulo2"/>
        <w:spacing w:line="276" w:lineRule="auto"/>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4" w:name="_Toc479846768"/>
      <w:r w:rsidRPr="00FB0FBC">
        <w:rPr>
          <w:rFonts w:eastAsia="Times New Roman"/>
          <w:b/>
          <w:lang w:eastAsia="es-EC"/>
        </w:rPr>
        <w:lastRenderedPageBreak/>
        <w:t>RUBRO:</w:t>
      </w:r>
      <w:r w:rsidRPr="00FB0FBC">
        <w:rPr>
          <w:rFonts w:eastAsia="Times New Roman"/>
          <w:lang w:eastAsia="es-EC"/>
        </w:rPr>
        <w:t xml:space="preserve"> Plantación de especies vegetales GRUPO 1</w:t>
      </w:r>
      <w:bookmarkEnd w:id="74"/>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Especies Grupo 1</w:t>
      </w:r>
      <w:r>
        <w:t xml:space="preserve">: </w:t>
      </w:r>
      <w:r w:rsidRPr="00FB0FBC">
        <w:t>ARBOLES GRANDES JÓVENES (</w:t>
      </w:r>
      <w:r>
        <w:t xml:space="preserve">copa final: </w:t>
      </w:r>
      <w:r w:rsidRPr="00FB0FBC">
        <w:t>6-8</w:t>
      </w:r>
      <w:r>
        <w:t xml:space="preserve"> m</w:t>
      </w:r>
      <w:r w:rsidRPr="00FB0FBC">
        <w:t>), DIFERENTES ESPECIES SEÑALADAS EN EL GRUPO CORRESPONDIENTE VER CUADRO DE E</w:t>
      </w:r>
      <w:r>
        <w:t>SPECIES DEL PLANO DE PAISAJISMO</w:t>
      </w:r>
      <w:r w:rsidRPr="00FB0FBC">
        <w:t>, agua.</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Las especies señaladas en éste grupo serán adquiridas en viveros particulares, según las posibilidades de existencia de las mismas. La altura mínima de lo</w:t>
      </w:r>
      <w:r>
        <w:t>s árboles jóvenes será de 2 m</w:t>
      </w:r>
      <w:r w:rsidRPr="00FB0FBC">
        <w:t xml:space="preserve"> y el diámetro intermedio del tronco principal no menor a 8 cm. Las plantas deberán estar libres de defectos, vigorosas y sanas, sin plagas de insectos, hongos y parásitos de ninguna especie, de la misma forma el sistema radicular (cepellón) no deberá tener hongos ni insectos que atenten a su integridad.  </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Antes de la siembra se deberá tener listo el hueco en el tamaño y profundidad que se señala en los planos de detalle para estas especies, (</w:t>
      </w:r>
      <w:r>
        <w:t>100</w:t>
      </w:r>
      <w:r w:rsidRPr="00FB0FBC">
        <w:t>x</w:t>
      </w:r>
      <w:r>
        <w:t>100</w:t>
      </w:r>
      <w:r w:rsidRPr="00FB0FBC">
        <w:t xml:space="preserve">x80) siguiendo el procedimiento señalado para la apertura de hoyos. </w:t>
      </w:r>
      <w:r>
        <w:t>El árbol que adquiera el contratista se proveerá de un vivero forestal debidamente acreditado por la autoridad ambiental competente, las condiciones del árbol para su siembra será tipo banqueado debido al tamaño del árbol.</w:t>
      </w:r>
    </w:p>
    <w:p w:rsidR="00C23A0F" w:rsidRPr="00FB0FBC" w:rsidRDefault="00C23A0F" w:rsidP="00C23A0F">
      <w:r w:rsidRPr="00FB0FBC">
        <w:t xml:space="preserve">A continuación, se procederá a la siembra de acuerdo a lo indicado en el detalle respectivo, respetando la forma de colocación del suelo señalado en el mismo, una vez colocado el árbol se procederá a la colocación de los tutores y estacas asegurándose de ésta manera la verticalidad del mismo. </w:t>
      </w:r>
    </w:p>
    <w:p w:rsidR="00C23A0F" w:rsidRPr="00FB0FBC" w:rsidRDefault="00C23A0F" w:rsidP="00C23A0F">
      <w:r w:rsidRPr="00FB0FBC">
        <w:t xml:space="preserve">Posterior se construirá un cerco provisional con estacas en forma separada para prevenir daños y vandalismo. El constructor se compromete a regar y mantener los árboles hasta la entrega-recepción definitiva de la obra, se compromete también a la reposición de las especies que por mala ejecución de los trabajos se dañen o mueran. </w:t>
      </w:r>
    </w:p>
    <w:p w:rsidR="00C23A0F" w:rsidRPr="00FB0FBC" w:rsidRDefault="00C23A0F" w:rsidP="00C23A0F">
      <w:r w:rsidRPr="00FB0FBC">
        <w:t xml:space="preserve">El constructor deberá tomar muy en cuenta el plano de vegetación en el que constan las especies con códigos específicos, de la misma manera los procedimientos que constan en los planos de detalle, la distancia mínima de separación entre árboles estará </w:t>
      </w:r>
      <w:r>
        <w:t>de acuerdo a los planos de paisajismo</w:t>
      </w:r>
      <w:r w:rsidRPr="00FB0FBC">
        <w:t xml:space="preserve">.  </w:t>
      </w:r>
    </w:p>
    <w:p w:rsidR="00C23A0F" w:rsidRPr="00FB0FBC" w:rsidRDefault="00C23A0F" w:rsidP="00C23A0F">
      <w:r w:rsidRPr="00FB0FBC">
        <w:t xml:space="preserve">El trabajo se encargará a un especialista en la materia y de ser posible con la asesoría de un ingeniero agrónomo.  </w:t>
      </w:r>
    </w:p>
    <w:p w:rsidR="00C23A0F" w:rsidRPr="00FB0FBC" w:rsidRDefault="00C23A0F" w:rsidP="00C23A0F">
      <w:r w:rsidRPr="00FB0FBC">
        <w:rPr>
          <w:b/>
        </w:rPr>
        <w:t xml:space="preserve">FORMA DE MEDICIÓN Y PAGO: </w:t>
      </w:r>
      <w:r w:rsidRPr="00FB0FBC">
        <w:t xml:space="preserve">Se cuantificará el número de especies plantadas y vivas correspondientes a los lugares señalados en los planos y se pagará con el precio unitario establecido para cada especie.  </w:t>
      </w:r>
    </w:p>
    <w:p w:rsidR="00C23A0F" w:rsidRPr="00FB0FBC" w:rsidRDefault="00C23A0F" w:rsidP="00C23A0F">
      <w:pPr>
        <w:pStyle w:val="Ttulo2"/>
        <w:spacing w:line="276" w:lineRule="auto"/>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5" w:name="_Toc479846769"/>
      <w:r w:rsidRPr="00FB0FBC">
        <w:rPr>
          <w:rFonts w:eastAsia="Times New Roman"/>
          <w:b/>
          <w:lang w:eastAsia="es-EC"/>
        </w:rPr>
        <w:lastRenderedPageBreak/>
        <w:t>RUBRO:</w:t>
      </w:r>
      <w:r w:rsidRPr="00FB0FBC">
        <w:rPr>
          <w:rFonts w:eastAsia="Times New Roman"/>
          <w:lang w:eastAsia="es-EC"/>
        </w:rPr>
        <w:t xml:space="preserve"> Plantación de especies vegetales GRUPO 2</w:t>
      </w:r>
      <w:bookmarkEnd w:id="75"/>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O02</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Especies Grupo 2</w:t>
      </w:r>
      <w:r>
        <w:t>:</w:t>
      </w:r>
      <w:r w:rsidRPr="00FB0FBC">
        <w:t xml:space="preserve"> ARBOLES MEDIANOS JÓVENES (</w:t>
      </w:r>
      <w:r>
        <w:t xml:space="preserve">copa final: </w:t>
      </w:r>
      <w:r w:rsidRPr="00FB0FBC">
        <w:t>3-</w:t>
      </w:r>
      <w:r>
        <w:t>5 m</w:t>
      </w:r>
      <w:r w:rsidRPr="00FB0FBC">
        <w:t>), DIFERENTES ESPECIES SEÑALADAS EN EL GRUPO CORRESPONDIENTE VER CUADRO DE E</w:t>
      </w:r>
      <w:r>
        <w:t>SPECIES DEL PLANO DE PAISAJISMO</w:t>
      </w:r>
      <w:r w:rsidRPr="00FB0FBC">
        <w:t>, agua.</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Las especies señaladas en éste grupo serán adquiridas en viveros particulares</w:t>
      </w:r>
      <w:r>
        <w:t xml:space="preserve"> certificados por la autoridad ambiental competente</w:t>
      </w:r>
      <w:r w:rsidRPr="00FB0FBC">
        <w:t xml:space="preserve">, según las posibilidades de existencia de las mismas. La altura mínima de los árboles jóvenes será de 1.5 m y el diámetro intermedio del tronco principal no menor a 5 cm. Las plantas deberán estar libres de defectos, vigorosas y sanas, sin plagas de insectos, hongos y parásitos de ninguna especie, de la misma forma el sistema radicular (cepellón) no deberá tener hongos ni insectos que atenten a su integridad.  </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Antes de la siembra se deberá tener listo el hueco en el tamaño y profundidad que se señala en los planos de detalle para estas especies, (80x80x80) siguiendo el procedimiento señalado para la apertura de hoyos. </w:t>
      </w:r>
    </w:p>
    <w:p w:rsidR="00C23A0F" w:rsidRPr="00FB0FBC" w:rsidRDefault="00C23A0F" w:rsidP="00C23A0F">
      <w:r w:rsidRPr="00FB0FBC">
        <w:t xml:space="preserve">A continuación, se procederá a la siembra de acuerdo a lo indicado en el detalle respectivo, respetando la forma de colocación del suelo señalado en el mismo, una vez colocado el árbol se procederá a la colocación de los tutores y estacas asegurándose de ésta manera la verticalidad del mismo. </w:t>
      </w:r>
    </w:p>
    <w:p w:rsidR="00C23A0F" w:rsidRPr="00FB0FBC" w:rsidRDefault="00C23A0F" w:rsidP="00C23A0F">
      <w:r w:rsidRPr="00FB0FBC">
        <w:t xml:space="preserve">Posterior se construirá un cerco provisional con estacas en forma separada para prevenir daños y vandalismo. El constructor se compromete a regar y mantener los árboles hasta la entrega-recepción definitiva de la obra, se compromete también a la reposición de las especies que por mala ejecución de los trabajos se dañen o mueran. </w:t>
      </w:r>
    </w:p>
    <w:p w:rsidR="00C23A0F" w:rsidRPr="00FB0FBC" w:rsidRDefault="00C23A0F" w:rsidP="00C23A0F">
      <w:r w:rsidRPr="00FB0FBC">
        <w:t xml:space="preserve">El constructor deberá tomar muy en cuenta el plano de vegetación en el que constan las especies con códigos específicos, de la misma manera los procedimientos que constan en los planos de detalle, la distancia mínima de separación entre árboles estará entre 3 y 5 m.  </w:t>
      </w:r>
    </w:p>
    <w:p w:rsidR="00C23A0F" w:rsidRPr="00FB0FBC" w:rsidRDefault="00C23A0F" w:rsidP="00C23A0F">
      <w:r w:rsidRPr="00FB0FBC">
        <w:t xml:space="preserve">El trabajo se encargará a un especialista en la materia y de ser posible con la asesoría de un ingeniero agrónomo.  </w:t>
      </w:r>
    </w:p>
    <w:p w:rsidR="00C23A0F" w:rsidRPr="00FB0FBC" w:rsidRDefault="00C23A0F" w:rsidP="00C23A0F">
      <w:r w:rsidRPr="00FB0FBC">
        <w:rPr>
          <w:b/>
        </w:rPr>
        <w:t xml:space="preserve">FORMA DE MEDICIÓN Y PAGO: </w:t>
      </w:r>
      <w:r w:rsidRPr="00FB0FBC">
        <w:t xml:space="preserve">Se cuantificará el número de especies plantadas y vivas correspondientes a los lugares señalados en los planos y se pagará con el precio unitario establecido para cada especie.  </w:t>
      </w:r>
    </w:p>
    <w:p w:rsidR="00C23A0F" w:rsidRPr="00FB0FBC" w:rsidRDefault="00C23A0F" w:rsidP="00C23A0F">
      <w:pPr>
        <w:rPr>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6" w:name="_Toc479846770"/>
      <w:r w:rsidRPr="00FB0FBC">
        <w:rPr>
          <w:rFonts w:eastAsia="Times New Roman"/>
          <w:b/>
          <w:lang w:eastAsia="es-EC"/>
        </w:rPr>
        <w:lastRenderedPageBreak/>
        <w:t>RUBRO:</w:t>
      </w:r>
      <w:r w:rsidRPr="00FB0FBC">
        <w:rPr>
          <w:rFonts w:eastAsia="Times New Roman"/>
          <w:lang w:eastAsia="es-EC"/>
        </w:rPr>
        <w:t xml:space="preserve"> Plantación de especies vegetales GRUPO 3</w:t>
      </w:r>
      <w:bookmarkEnd w:id="76"/>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t>Especies</w:t>
      </w:r>
      <w:r w:rsidRPr="00FB0FBC">
        <w:t xml:space="preserve"> Grupo 3</w:t>
      </w:r>
      <w:r>
        <w:t>:</w:t>
      </w:r>
      <w:r w:rsidRPr="00FB0FBC">
        <w:t xml:space="preserve"> ARBUSTOS (</w:t>
      </w:r>
      <w:r>
        <w:t>ancho de la cepa 0.4 m)</w:t>
      </w:r>
      <w:r w:rsidRPr="00FB0FBC">
        <w:t>, DIFERENTES ESPECIES SEÑALADAS EN EL GRUPO CORRESPONDIENTE VER CUADRO DE ESPECIES DEL PLANO DE PAISAJISMO, agua.</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Este rubro se refiere a la siembra de arbustos en los sitios indicados en planos:   Las especies señaladas en éste grupo serán adquiridas en viveros particulares</w:t>
      </w:r>
      <w:r>
        <w:t xml:space="preserve"> certificados por la autoridad ambiental competente</w:t>
      </w:r>
      <w:r w:rsidRPr="00FB0FBC">
        <w:t>, según las posibilidades de existencia de las mismas.</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El tamaño mínimo del diámetro de los arbustos no será menor a 50 cm. Las plantas deberán estar libres de defectos, vigorosas y sanas, sin plagas de insectos, hongos y parásitos de ninguna especie, de la misma forma el sistema radicular (cepellón) no deberá tener hongos ni insectos que atenten a su integridad. </w:t>
      </w:r>
    </w:p>
    <w:p w:rsidR="00C23A0F" w:rsidRPr="00FB0FBC" w:rsidRDefault="00C23A0F" w:rsidP="00C23A0F">
      <w:r w:rsidRPr="00FB0FBC">
        <w:t>Antes de la siembra se deberá tener listo el hueco en el tamaño y profundidad que se señala en los planos de detalle para estas especies, (</w:t>
      </w:r>
      <w:r>
        <w:t>5</w:t>
      </w:r>
      <w:r w:rsidRPr="00FB0FBC">
        <w:t>0x</w:t>
      </w:r>
      <w:r>
        <w:t>50x40) cm para arbusto</w:t>
      </w:r>
      <w:r w:rsidRPr="00FB0FBC">
        <w:t xml:space="preserve">, siguiendo el procedimiento señalado para la apertura de hoyos. </w:t>
      </w:r>
    </w:p>
    <w:p w:rsidR="00C23A0F" w:rsidRPr="00FB0FBC" w:rsidRDefault="00C23A0F" w:rsidP="00C23A0F">
      <w:r w:rsidRPr="00FB0FBC">
        <w:t xml:space="preserve">A continuación, se procederá a la siembra de acuerdo a lo indicado en el detalle respectivo, respetando la forma de colocación del suelo señalado en el mismo. Posterior se construirá un cerco provisional con estacas en forma separada para prevenir daños y vandalismo. </w:t>
      </w:r>
    </w:p>
    <w:p w:rsidR="00C23A0F" w:rsidRDefault="00C23A0F" w:rsidP="00C23A0F">
      <w:r w:rsidRPr="00FB0FBC">
        <w:t xml:space="preserve">El constructor se compromete a regar y mantener los arbustos hasta la entrega-recepción definitiva de la obra, se compromete también a la reposición de las especies que por mala ejecución de los trabajos se dañen o mueran. </w:t>
      </w:r>
    </w:p>
    <w:p w:rsidR="00C23A0F" w:rsidRPr="00FB0FBC" w:rsidRDefault="00C23A0F" w:rsidP="00C23A0F">
      <w:r w:rsidRPr="00FB0FBC">
        <w:t xml:space="preserve">El constructor deberá tomar muy en cuenta el plano de vegetación en el que constan las especies con códigos específicos, de la misma manera los procedimientos que constan en los planos de detalle, los arbustos se colocarán 1 por cada 0.5 m2.  </w:t>
      </w:r>
    </w:p>
    <w:p w:rsidR="00C23A0F" w:rsidRPr="00FB0FBC" w:rsidRDefault="00C23A0F" w:rsidP="00C23A0F">
      <w:r w:rsidRPr="00FB0FBC">
        <w:t>El trabajo se encargará a un especialista en la materia y de ser posible con la asesoría de un ingeniero agrónomo.</w:t>
      </w:r>
    </w:p>
    <w:p w:rsidR="00C23A0F" w:rsidRDefault="00C23A0F" w:rsidP="00C23A0F">
      <w:pPr>
        <w:sectPr w:rsidR="00C23A0F" w:rsidSect="00142733">
          <w:pgSz w:w="11906" w:h="16838"/>
          <w:pgMar w:top="1417" w:right="1701" w:bottom="1417" w:left="1701" w:header="270" w:footer="708" w:gutter="0"/>
          <w:cols w:space="708"/>
          <w:docGrid w:linePitch="360"/>
        </w:sectPr>
      </w:pPr>
      <w:r w:rsidRPr="00FB0FBC">
        <w:rPr>
          <w:b/>
        </w:rPr>
        <w:t xml:space="preserve">FORMA DE MEDICIÓN Y PAGO: </w:t>
      </w:r>
      <w:r w:rsidRPr="00FB0FBC">
        <w:t>Se cuantificará el número de especies plantadas y vivas correspondientes a los lugares señalados en los planos y se pagará con el precio unitario establecido para cada especie.</w:t>
      </w:r>
    </w:p>
    <w:p w:rsidR="00C23A0F" w:rsidRPr="00FB0FBC" w:rsidRDefault="00C23A0F" w:rsidP="00C23A0F">
      <w:pPr>
        <w:pStyle w:val="Ttulo2"/>
        <w:spacing w:line="276" w:lineRule="auto"/>
      </w:pPr>
      <w:bookmarkStart w:id="77" w:name="_Toc479846771"/>
      <w:r w:rsidRPr="00FB0FBC">
        <w:rPr>
          <w:rFonts w:eastAsia="Times New Roman"/>
          <w:b/>
          <w:lang w:eastAsia="es-EC"/>
        </w:rPr>
        <w:lastRenderedPageBreak/>
        <w:t>RUBRO:</w:t>
      </w:r>
      <w:r w:rsidRPr="00FB0FBC">
        <w:rPr>
          <w:rFonts w:eastAsia="Times New Roman"/>
          <w:lang w:eastAsia="es-EC"/>
        </w:rPr>
        <w:t xml:space="preserve"> Plantación de especies vegetales GRUPO </w:t>
      </w:r>
      <w:r>
        <w:rPr>
          <w:rFonts w:eastAsia="Times New Roman"/>
          <w:lang w:eastAsia="es-EC"/>
        </w:rPr>
        <w:t>4</w:t>
      </w:r>
      <w:bookmarkEnd w:id="77"/>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O03</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t>Plantas</w:t>
      </w:r>
      <w:r w:rsidRPr="00FB0FBC">
        <w:t xml:space="preserve"> Grupo </w:t>
      </w:r>
      <w:r>
        <w:t xml:space="preserve">4: </w:t>
      </w:r>
      <w:r w:rsidRPr="00FB0FBC">
        <w:t>PLANTAS ORNAMENTALES, DIFERENTES ESPECIES SEÑALADAS EN EL GRUPO CORRESPONDIENTE VER CUADRO DE E</w:t>
      </w:r>
      <w:r>
        <w:t>SPECIES DEL PLANO DE PAISAJISMO</w:t>
      </w:r>
      <w:r w:rsidRPr="00FB0FBC">
        <w:t>, agua.</w:t>
      </w:r>
    </w:p>
    <w:p w:rsidR="00C23A0F" w:rsidRPr="00FB0FBC" w:rsidRDefault="00C23A0F" w:rsidP="00C23A0F">
      <w:r w:rsidRPr="00FB0FBC">
        <w:rPr>
          <w:b/>
        </w:rPr>
        <w:t xml:space="preserve">MANO DE OBRA: </w:t>
      </w:r>
      <w:r w:rsidRPr="00FB0FBC">
        <w:t>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Este rubro se refiere a la siembra de </w:t>
      </w:r>
      <w:r>
        <w:t>especies de plantas</w:t>
      </w:r>
      <w:r w:rsidRPr="00FB0FBC">
        <w:t xml:space="preserve"> ornamentales en los sitios indicados en planos:   Las especies señaladas en éste grupo serán adquiridas en viveros particulares</w:t>
      </w:r>
      <w:r>
        <w:t xml:space="preserve"> certificados por la autoridad ambiental competente</w:t>
      </w:r>
      <w:r w:rsidRPr="00FB0FBC">
        <w:t>, según las posibilidades de existencia de las mismas.</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El tamaño mínimo de las especies ornamentales</w:t>
      </w:r>
      <w:r>
        <w:t xml:space="preserve"> será</w:t>
      </w:r>
      <w:r w:rsidRPr="00FB0FBC">
        <w:t xml:space="preserve"> de </w:t>
      </w:r>
      <w:r>
        <w:t>25</w:t>
      </w:r>
      <w:r w:rsidRPr="00FB0FBC">
        <w:t xml:space="preserve"> cm</w:t>
      </w:r>
      <w:r>
        <w:t xml:space="preserve"> de alto y ancho</w:t>
      </w:r>
      <w:r w:rsidRPr="00FB0FBC">
        <w:t xml:space="preserve">. Las plantas deberán estar libres de defectos, vigorosas y sanas, sin plagas de insectos, hongos y parásitos de ninguna especie, de la misma forma el sistema radicular (cepellón) no deberá tener hongos ni insectos que atenten a su integridad. </w:t>
      </w:r>
    </w:p>
    <w:p w:rsidR="00C23A0F" w:rsidRPr="00FB0FBC" w:rsidRDefault="00C23A0F" w:rsidP="00C23A0F">
      <w:r w:rsidRPr="00FB0FBC">
        <w:t>Antes de la siembra se deberá tener listo el hueco en el tamaño y profundidad que se señala en los planos de detalle para estas especies, (2</w:t>
      </w:r>
      <w:r>
        <w:t>5</w:t>
      </w:r>
      <w:r w:rsidRPr="00FB0FBC">
        <w:t>x2</w:t>
      </w:r>
      <w:r>
        <w:t>5</w:t>
      </w:r>
      <w:r w:rsidRPr="00FB0FBC">
        <w:t xml:space="preserve">x20) cm para especies ornamentales, siguiendo el procedimiento señalado para la apertura de hoyos. </w:t>
      </w:r>
    </w:p>
    <w:p w:rsidR="00C23A0F" w:rsidRPr="00FB0FBC" w:rsidRDefault="00C23A0F" w:rsidP="00C23A0F">
      <w:r w:rsidRPr="00FB0FBC">
        <w:t xml:space="preserve">A continuación, se procederá a la siembra de acuerdo a lo indicado en el detalle respectivo, respetando la forma de colocación del suelo señalado en el mismo. Posterior se construirá un cerco provisional con estacas en forma separada para prevenir daños y vandalismo. </w:t>
      </w:r>
    </w:p>
    <w:p w:rsidR="00C23A0F" w:rsidRDefault="00C23A0F" w:rsidP="00C23A0F">
      <w:r w:rsidRPr="00FB0FBC">
        <w:t xml:space="preserve">El constructor se compromete a regar y mantener los arbustos hasta la entrega-recepción definitiva de la obra, se compromete también a la reposición de las especies que por mala ejecución de los trabajos se dañen o mueran. </w:t>
      </w:r>
    </w:p>
    <w:p w:rsidR="00C23A0F" w:rsidRPr="00FB0FBC" w:rsidRDefault="00C23A0F" w:rsidP="00C23A0F">
      <w:r w:rsidRPr="00FB0FBC">
        <w:t xml:space="preserve">El constructor deberá tomar muy en cuenta el plano de vegetación en el que constan las especies con códigos específicos, de la misma manera los procedimientos que constan en los planos de detalle, </w:t>
      </w:r>
      <w:r>
        <w:t>el sembrado de las especies ornamentales se efectuará a una distancia mínima de 30 cm entre cada planta</w:t>
      </w:r>
      <w:r w:rsidRPr="00FB0FBC">
        <w:t xml:space="preserve">.  </w:t>
      </w:r>
    </w:p>
    <w:p w:rsidR="00C23A0F" w:rsidRPr="00FB0FBC" w:rsidRDefault="00C23A0F" w:rsidP="00C23A0F">
      <w:r w:rsidRPr="00FB0FBC">
        <w:t>El trabajo se encargará a un especialista en la materia y de ser posible con la asesoría de un ingeniero agrónomo.</w:t>
      </w:r>
    </w:p>
    <w:p w:rsidR="00C23A0F" w:rsidRPr="00FB0FBC" w:rsidRDefault="00C23A0F" w:rsidP="00C23A0F">
      <w:r w:rsidRPr="00FB0FBC">
        <w:rPr>
          <w:b/>
        </w:rPr>
        <w:t xml:space="preserve">FORMA DE MEDICIÓN Y PAGO: </w:t>
      </w:r>
      <w:r w:rsidRPr="00FB0FBC">
        <w:t xml:space="preserve">Se cuantificará el número de especies plantadas y vivas correspondientes a los lugares señalados en los planos y se pagará con el precio unitario establecido para cada especie.  </w:t>
      </w:r>
    </w:p>
    <w:p w:rsidR="00C23A0F" w:rsidRPr="00FB0FBC" w:rsidRDefault="00C23A0F" w:rsidP="00C23A0F">
      <w:r w:rsidRPr="00FB0FBC">
        <w:t xml:space="preserve">  </w:t>
      </w:r>
    </w:p>
    <w:p w:rsidR="00C23A0F" w:rsidRPr="00FB0FBC" w:rsidRDefault="00C23A0F" w:rsidP="00C23A0F">
      <w:pPr>
        <w:pStyle w:val="Ttulo2"/>
        <w:spacing w:line="276" w:lineRule="auto"/>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8" w:name="_Toc479846772"/>
      <w:r w:rsidRPr="00FB0FBC">
        <w:rPr>
          <w:rFonts w:eastAsia="Times New Roman"/>
          <w:b/>
          <w:lang w:eastAsia="es-EC"/>
        </w:rPr>
        <w:lastRenderedPageBreak/>
        <w:t>RUBRO:</w:t>
      </w:r>
      <w:r w:rsidRPr="00FB0FBC">
        <w:rPr>
          <w:rFonts w:eastAsia="Times New Roman"/>
          <w:lang w:eastAsia="es-EC"/>
        </w:rPr>
        <w:t xml:space="preserve"> Relleno de tierra vegetal importada, e= 0.20 m</w:t>
      </w:r>
      <w:bookmarkEnd w:id="78"/>
    </w:p>
    <w:p w:rsidR="00C23A0F" w:rsidRPr="00FB0FBC" w:rsidRDefault="00C23A0F" w:rsidP="00C23A0F">
      <w:r w:rsidRPr="00FB0FBC">
        <w:rPr>
          <w:b/>
        </w:rPr>
        <w:t xml:space="preserve">UNIDAD: </w:t>
      </w:r>
      <w:r w:rsidRPr="00FB0FBC">
        <w:t>M3</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O04</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Tierra abonada: cal &lt;12%, Humus 4-12%, granulometría 20 % &lt;2 cm, Nitrógeno 1 por 1000, Fósforo 150 por millón.</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En los sitios proyecto donde se ubicarán las especies vegetales (árboles, arbustos, césped) se conformará un relleno con tierra abonada importada que garantice el adecuado desarrollo y crecimiento de las especies.  </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Esta tierra deberá ser traída del lugar más cercano posible o incluso del mismo terreno de encontrar buena tierra y reunir las condiciones establecidas en las especificaciones generales de paisaje, que se señalan a continuación: </w:t>
      </w:r>
    </w:p>
    <w:p w:rsidR="00C23A0F" w:rsidRPr="00FB0FBC" w:rsidRDefault="00C23A0F" w:rsidP="00C23A0F">
      <w:r w:rsidRPr="00FB0FBC">
        <w:t xml:space="preserve">Se considerarán aceptables los que reúnan las condiciones siguientes. </w:t>
      </w:r>
    </w:p>
    <w:p w:rsidR="00C23A0F" w:rsidRPr="00FB0FBC" w:rsidRDefault="00C23A0F" w:rsidP="00C23A0F">
      <w:r w:rsidRPr="00FB0FBC">
        <w:t xml:space="preserve">-Para plantaciones de árboles y arbustos: </w:t>
      </w:r>
    </w:p>
    <w:p w:rsidR="00C23A0F" w:rsidRPr="00FB0FBC" w:rsidRDefault="00C23A0F" w:rsidP="00C23A0F">
      <w:r w:rsidRPr="00FB0FBC">
        <w:t xml:space="preserve">Cal inferior al 10% Humus, comprendido entre el 2 y el 10% Ningún elemento mayor de 5 cm. Menos de 3% de elementos comprendidos entre 1 y 5 cm </w:t>
      </w:r>
    </w:p>
    <w:p w:rsidR="00C23A0F" w:rsidRPr="00FB0FBC" w:rsidRDefault="00C23A0F" w:rsidP="00C23A0F">
      <w:r w:rsidRPr="00FB0FBC">
        <w:t xml:space="preserve">Composición química, porcentajes mínimos: Nitrógeno, 1 por 1.000. Fósforo total, 150 partes por millón, o bien P2O5 asimilable, 0,3 por 1.000 Potasio, 80 partes por millón. K2O asimilable, 0,1 por 1.000 </w:t>
      </w:r>
    </w:p>
    <w:p w:rsidR="00C23A0F" w:rsidRPr="00FB0FBC" w:rsidRDefault="00C23A0F" w:rsidP="00C23A0F">
      <w:r w:rsidRPr="00FB0FBC">
        <w:t xml:space="preserve">-Para céspedes y flores: </w:t>
      </w:r>
    </w:p>
    <w:p w:rsidR="00C23A0F" w:rsidRPr="00FB0FBC" w:rsidRDefault="00C23A0F" w:rsidP="00C23A0F">
      <w:r w:rsidRPr="00FB0FBC">
        <w:t xml:space="preserve">Cal, 4 a 12% Humus, 4 a 12%Índice de plasticidad &gt; 8 Granulometría: ningún elemento superior a 2 cm.; 20 a 25% de elementos entre 2 y 20 mm. Composición química: Igual que para árboles y arbustos. </w:t>
      </w:r>
    </w:p>
    <w:p w:rsidR="00C23A0F" w:rsidRPr="00FB0FBC" w:rsidRDefault="00C23A0F" w:rsidP="00C23A0F">
      <w:r w:rsidRPr="00FB0FBC">
        <w:rPr>
          <w:b/>
        </w:rPr>
        <w:t xml:space="preserve">FORMA DE MEDICIÓN Y PAGO: </w:t>
      </w:r>
      <w:r w:rsidRPr="00FB0FBC">
        <w:t xml:space="preserve">Se calculará el volumen de material de relleno en metros cúbicos y se pagará de acuerdo al precio contractual. </w:t>
      </w:r>
    </w:p>
    <w:p w:rsidR="00C23A0F" w:rsidRPr="00FB0FBC" w:rsidRDefault="00C23A0F" w:rsidP="00C23A0F">
      <w:pPr>
        <w:pStyle w:val="Ttulo2"/>
        <w:spacing w:line="276" w:lineRule="auto"/>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79" w:name="_Toc479846773"/>
      <w:r w:rsidRPr="00FB0FBC">
        <w:rPr>
          <w:rFonts w:eastAsia="Times New Roman"/>
          <w:b/>
          <w:lang w:eastAsia="es-EC"/>
        </w:rPr>
        <w:lastRenderedPageBreak/>
        <w:t>RUBRO:</w:t>
      </w:r>
      <w:r w:rsidRPr="00FB0FBC">
        <w:rPr>
          <w:rFonts w:eastAsia="Times New Roman"/>
          <w:lang w:eastAsia="es-EC"/>
        </w:rPr>
        <w:t xml:space="preserve"> Encespado</w:t>
      </w:r>
      <w:bookmarkEnd w:id="79"/>
    </w:p>
    <w:p w:rsidR="00C23A0F" w:rsidRPr="00FB0FBC" w:rsidRDefault="00C23A0F" w:rsidP="00C23A0F">
      <w:r w:rsidRPr="00FB0FBC">
        <w:rPr>
          <w:b/>
        </w:rPr>
        <w:t xml:space="preserve">UNIDAD: </w:t>
      </w:r>
      <w:r w:rsidRPr="00FB0FBC">
        <w:t>M2</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O05</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Chamba de césped, mantillado de abono orgánico (estiércol descompuesto y fermentado), agua.</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En los sitios que determina el proyecto se irá sembrado alguna especie nativa de césped local, la misma que se definirá con la administración del proyecto, para lo cual se definirá el espacio requerido mediante la construcción del borde de hormigón que lo separará del piso duro.</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En los sitios donde se sembrará el césped se realizará una excavación para sacar todo el material de desecho de la construcción; luego se rastrillará y rellenará con tierra vegetal a una profundidad de 20 cm. </w:t>
      </w:r>
    </w:p>
    <w:p w:rsidR="00C23A0F" w:rsidRPr="00FB0FBC" w:rsidRDefault="00C23A0F" w:rsidP="00C23A0F">
      <w:r w:rsidRPr="00FB0FBC">
        <w:t>Realizada esta tarea se sembrará el césped en módulos rectangulares</w:t>
      </w:r>
      <w:r>
        <w:t xml:space="preserve"> (chambas)</w:t>
      </w:r>
      <w:r w:rsidRPr="00FB0FBC">
        <w:t xml:space="preserve">, se sembrará </w:t>
      </w:r>
      <w:r>
        <w:t>c</w:t>
      </w:r>
      <w:r w:rsidRPr="00FB0FBC">
        <w:t xml:space="preserve">epas cada 30 cm. En los casos en que se siembre sobre taludes, la conformación e inclinación de estos deberá ser tal que no permitan la erosión con la lluvia y que el drenaje no sea muy rápido para mantener la humedad del césped. No se aceptarán pendientes mayores de 30 grados. </w:t>
      </w:r>
    </w:p>
    <w:p w:rsidR="00C23A0F" w:rsidRPr="00FB0FBC" w:rsidRDefault="00C23A0F" w:rsidP="00C23A0F">
      <w:r w:rsidRPr="00FB0FBC">
        <w:t xml:space="preserve">Se mantendrá regada la superficie permanentemente hasta que haya prendido y crecido y proceder a la primera podada.  El Constructor estará comprometido a mantener el césped en buenas condiciones hasta que haga la entrega-recepción definitiva de la obra realizando las podas, abonado y riego correspondiente conforme a lo expuesto en las especificaciones técnicas para jardinería de esta sección.  </w:t>
      </w:r>
    </w:p>
    <w:p w:rsidR="00C23A0F" w:rsidRPr="00FB0FBC" w:rsidRDefault="00C23A0F" w:rsidP="00C23A0F">
      <w:r w:rsidRPr="00FB0FBC">
        <w:rPr>
          <w:b/>
        </w:rPr>
        <w:t xml:space="preserve">FORMA DE MEDICIÓN Y PAGO: </w:t>
      </w:r>
      <w:r w:rsidRPr="00FB0FBC">
        <w:t xml:space="preserve">Se calculará el área de material sembrado en metros cuadrados y se pagará de acuerdo al precio contractual. </w:t>
      </w:r>
    </w:p>
    <w:p w:rsidR="00C23A0F" w:rsidRPr="00FB0FBC" w:rsidRDefault="00C23A0F" w:rsidP="00C23A0F">
      <w:pPr>
        <w:pStyle w:val="Ttulo2"/>
        <w:spacing w:line="276" w:lineRule="auto"/>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80" w:name="_Toc479846774"/>
      <w:r w:rsidRPr="00FB0FBC">
        <w:rPr>
          <w:rFonts w:eastAsia="Times New Roman"/>
          <w:b/>
          <w:lang w:eastAsia="es-EC"/>
        </w:rPr>
        <w:lastRenderedPageBreak/>
        <w:t>RUBRO:</w:t>
      </w:r>
      <w:r w:rsidRPr="00FB0FBC">
        <w:rPr>
          <w:rFonts w:eastAsia="Times New Roman"/>
          <w:lang w:eastAsia="es-EC"/>
        </w:rPr>
        <w:t xml:space="preserve"> Tutor y estacas para árboles Grupo 1 y 2</w:t>
      </w:r>
      <w:bookmarkEnd w:id="80"/>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O06</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Tutor – guía de madera 4x4 cm para estabilización de árbol L= 1.50 m, estaca de eucalipto (4x4) cm L= 0.70 m, alambre galvanizado #12.</w:t>
      </w:r>
    </w:p>
    <w:p w:rsidR="00C23A0F" w:rsidRPr="00FB0FBC" w:rsidRDefault="00C23A0F" w:rsidP="00C23A0F">
      <w:r w:rsidRPr="00FB0FBC">
        <w:rPr>
          <w:b/>
        </w:rPr>
        <w:t xml:space="preserve">MANO DE OBRA: </w:t>
      </w:r>
      <w:r w:rsidRPr="00FB0FBC">
        <w:t>Estruc. Ocup. E2 (peón), Estruc. Ocup. D2 (jardinero),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Los “tutores” son las guías que se clavan en el suelo, acompañando al tallo de los árboles para permitir que estos crezcan verticalmente y puedan soportar el empuje del viento.</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Serán tiras de madera de especies duras de (4x4) cm, de sección y de una altura de 1.5 m, de los cuales se enterrarán 0.5 metros de la superficie. Según la especie a sembrar se podrá color doble tutor previa autorización del Fiscalizador, las mismas que serán clavadas en el suelo natural a golpe de combo o martillo para garantizar su firmeza.  </w:t>
      </w:r>
    </w:p>
    <w:p w:rsidR="00C23A0F" w:rsidRPr="00FB0FBC" w:rsidRDefault="00C23A0F" w:rsidP="00C23A0F">
      <w:r w:rsidRPr="00FB0FBC">
        <w:t xml:space="preserve">Adicionalmente se sostendrá el tallo del árbol, mediante tres alambres, amarrados en los nudos del mismo y templadas al suelo en forma triangular mediante igual número de estacas elaboradas con las mismas estacas de madera con una longitud de 0.70 m, de los cuales se enterrarán a 0.3 metros del nivel superficial.  </w:t>
      </w:r>
    </w:p>
    <w:p w:rsidR="00C23A0F" w:rsidRPr="00FB0FBC" w:rsidRDefault="00C23A0F" w:rsidP="00C23A0F">
      <w:r w:rsidRPr="00FB0FBC">
        <w:rPr>
          <w:b/>
        </w:rPr>
        <w:t xml:space="preserve">FORMA DE MEDICIÓN Y PAGO: </w:t>
      </w:r>
      <w:r w:rsidRPr="00FB0FBC">
        <w:t xml:space="preserve">Se calculará el número de árboles que </w:t>
      </w:r>
    </w:p>
    <w:p w:rsidR="00C23A0F" w:rsidRPr="00FB0FBC" w:rsidRDefault="00C23A0F" w:rsidP="00C23A0F"/>
    <w:p w:rsidR="00C23A0F" w:rsidRPr="00FB0FBC" w:rsidRDefault="00C23A0F" w:rsidP="00C23A0F">
      <w:pPr>
        <w:tabs>
          <w:tab w:val="left" w:pos="864"/>
          <w:tab w:val="left" w:pos="1152"/>
          <w:tab w:val="left" w:pos="1296"/>
        </w:tabs>
        <w:rPr>
          <w:rFonts w:eastAsia="Times New Roman" w:cstheme="majorBidi"/>
          <w:b/>
          <w:szCs w:val="26"/>
          <w:lang w:eastAsia="es-EC"/>
        </w:rPr>
      </w:pPr>
      <w:r w:rsidRPr="00FB0FBC">
        <w:rPr>
          <w:rFonts w:eastAsia="Times New Roman"/>
          <w:b/>
          <w:lang w:eastAsia="es-EC"/>
        </w:rPr>
        <w:br w:type="page"/>
      </w:r>
    </w:p>
    <w:p w:rsidR="00C23A0F" w:rsidRPr="00FB0FBC" w:rsidRDefault="00C23A0F" w:rsidP="00C23A0F">
      <w:pPr>
        <w:pStyle w:val="Ttulo1"/>
        <w:rPr>
          <w:lang w:val="es-EC"/>
        </w:rPr>
      </w:pPr>
      <w:bookmarkStart w:id="81" w:name="_Toc479846775"/>
      <w:r w:rsidRPr="00FB0FBC">
        <w:rPr>
          <w:lang w:val="es-EC"/>
        </w:rPr>
        <w:lastRenderedPageBreak/>
        <w:t>HORMIGONES Y ESTRUCTURA</w:t>
      </w:r>
      <w:bookmarkEnd w:id="81"/>
    </w:p>
    <w:p w:rsidR="00C23A0F" w:rsidRPr="00FB0FBC" w:rsidRDefault="00C23A0F" w:rsidP="00C23A0F">
      <w:pPr>
        <w:pStyle w:val="Ttulo2"/>
        <w:spacing w:line="276" w:lineRule="auto"/>
        <w:jc w:val="center"/>
        <w:rPr>
          <w:b/>
        </w:rPr>
      </w:pPr>
      <w:bookmarkStart w:id="82" w:name="_Toc479846776"/>
      <w:r w:rsidRPr="00FB0FBC">
        <w:rPr>
          <w:b/>
        </w:rPr>
        <w:t xml:space="preserve">ESPECIFICACIONES TÉCNICAS PARA </w:t>
      </w:r>
      <w:r>
        <w:rPr>
          <w:b/>
        </w:rPr>
        <w:t>HORMIGONES</w:t>
      </w:r>
      <w:bookmarkEnd w:id="82"/>
    </w:p>
    <w:p w:rsidR="00C23A0F" w:rsidRDefault="00C23A0F" w:rsidP="00C23A0F">
      <w:pPr>
        <w:ind w:firstLine="708"/>
        <w:rPr>
          <w:b/>
        </w:rPr>
      </w:pPr>
      <w:r w:rsidRPr="00FB0FBC">
        <w:rPr>
          <w:b/>
        </w:rPr>
        <w:t xml:space="preserve">CONDICIONES GENERALES  </w:t>
      </w:r>
    </w:p>
    <w:p w:rsidR="00C23A0F" w:rsidRDefault="00C23A0F" w:rsidP="00C23A0F">
      <w:r>
        <w:t xml:space="preserve">El hormigón será del tipo premezclado, entendiéndose por premezclado a la mezcla de cemento hidráulico, áridos, agua, dosificado y mezclado previamente en una planta productora de hormigón entregado en estado fresco, listo para ser transportado a la obra. </w:t>
      </w:r>
    </w:p>
    <w:p w:rsidR="00C23A0F" w:rsidRPr="00B43697" w:rsidRDefault="00C23A0F" w:rsidP="00C23A0F">
      <w:pPr>
        <w:rPr>
          <w:b/>
        </w:rPr>
      </w:pPr>
      <w:r w:rsidRPr="00B43697">
        <w:rPr>
          <w:b/>
        </w:rPr>
        <w:t xml:space="preserve">MATERIALES: </w:t>
      </w:r>
    </w:p>
    <w:p w:rsidR="00C23A0F" w:rsidRPr="00B43697" w:rsidRDefault="00C23A0F" w:rsidP="00C23A0F">
      <w:pPr>
        <w:pStyle w:val="Prrafodelista"/>
        <w:numPr>
          <w:ilvl w:val="0"/>
          <w:numId w:val="4"/>
        </w:numPr>
        <w:rPr>
          <w:b/>
        </w:rPr>
      </w:pPr>
      <w:r w:rsidRPr="00B43697">
        <w:rPr>
          <w:b/>
        </w:rPr>
        <w:t xml:space="preserve">Cemento </w:t>
      </w:r>
    </w:p>
    <w:p w:rsidR="00C23A0F" w:rsidRDefault="00C23A0F" w:rsidP="00C23A0F">
      <w:r>
        <w:t xml:space="preserve">Todo el cemento será de una calidad tal que cumpla con la norma INEN 152: Requisitos para el Cemento Portland. Se debe evitar la utilización de cementos de diferentes tipos y marcas en la fundición de un mismo elemento. A criterio del fabricante, pueden utilizarse aditivos durante el proceso de fabricación del cemento, siempre que tales materiales y en las cantidades utilizadas, hayan demostrado que cumplen con los requisitos especificados en la norma INEN 1504. Se permitirá el uso de cemento tanto en bolsas como a granel. </w:t>
      </w:r>
    </w:p>
    <w:p w:rsidR="00C23A0F" w:rsidRDefault="00C23A0F" w:rsidP="00C23A0F">
      <w:r>
        <w:t xml:space="preserve">Es obligación del Contratista proveer los medios adecuados para almacenar el cemento y protegerlo de la humedad considerando que el cemento sea almacenado en un lugar perfectamente seco y ventilado, bajo cubierta y sobre tarimas de madera. No es recomendable colocar más de 10 sacos por pila y tampoco deberán permanecer embodegados por largo tiempo. </w:t>
      </w:r>
    </w:p>
    <w:p w:rsidR="00C23A0F" w:rsidRPr="00FB0FBC" w:rsidRDefault="00C23A0F" w:rsidP="00C23A0F">
      <w:r>
        <w:t>El cemento Portland que permanezca almacenado a granel más de 6 meses o almacenado en sacos por más de 3 meses, será nuevamente muestreado y ensayado y deberá cumplir con los requisitos físicos y químicos obligatorios expuestos en la NTE INEN 152 antes de ser usado. Si los resultados de las pruebas no satisfacen los requisitos especificados, el cemento será rechazado.</w:t>
      </w:r>
    </w:p>
    <w:p w:rsidR="00C23A0F" w:rsidRDefault="00C23A0F" w:rsidP="00C23A0F">
      <w:r>
        <w:t xml:space="preserve">Cuando se disponga de varios tipos de cemento estos deberán almacenarse por separado y se los identificará convenientemente para evitar que sean mezclados. Así mismo se recomienda que la fecha de envasado se encuentre impresa en las fundas de cemento; en caso de que la fecha de venta del cemento con relación a la fecha de envasado sea mayor a 60 días, el vendedor para poder comercializarlo deberá presentar un certificado de calidad con una fecha no mayor a 60 días de su último ensayo. </w:t>
      </w:r>
    </w:p>
    <w:p w:rsidR="00C23A0F" w:rsidRDefault="00C23A0F" w:rsidP="00C23A0F">
      <w:r>
        <w:t xml:space="preserve">Las bolsas de cemento que por cualquier circunstancia hayan fraguado parcialmente o que contengan terrones de cemento aglutinado o que no cumplan con cualquiera de los requisitos de esta especificación, deberán ser rechazadas. </w:t>
      </w:r>
    </w:p>
    <w:p w:rsidR="00C23A0F" w:rsidRPr="00B43697" w:rsidRDefault="00C23A0F" w:rsidP="00C23A0F">
      <w:pPr>
        <w:pStyle w:val="Prrafodelista"/>
        <w:numPr>
          <w:ilvl w:val="0"/>
          <w:numId w:val="4"/>
        </w:numPr>
        <w:rPr>
          <w:b/>
        </w:rPr>
      </w:pPr>
      <w:r w:rsidRPr="00B43697">
        <w:rPr>
          <w:b/>
        </w:rPr>
        <w:t xml:space="preserve">Agregados finos </w:t>
      </w:r>
    </w:p>
    <w:p w:rsidR="00C23A0F" w:rsidRDefault="00C23A0F" w:rsidP="00C23A0F">
      <w:r>
        <w:t>Los agregados finos para el hormigón se compondrán de arenas naturales o de arenas obtenidas por trituración. Los materiales finos no podrán tener sustancias perjudiciales que excedan de los siguientes porcentajes:</w:t>
      </w:r>
    </w:p>
    <w:p w:rsidR="00C23A0F" w:rsidRDefault="00C23A0F" w:rsidP="00C23A0F">
      <w:r>
        <w:t xml:space="preserve">-Partículas desmenuzables....................................................................................1,00% </w:t>
      </w:r>
    </w:p>
    <w:p w:rsidR="00C23A0F" w:rsidRDefault="00C23A0F" w:rsidP="00C23A0F">
      <w:r>
        <w:lastRenderedPageBreak/>
        <w:t xml:space="preserve">-Materiales que pasan por malla No. 200............................................................5,00% </w:t>
      </w:r>
    </w:p>
    <w:p w:rsidR="00C23A0F" w:rsidRDefault="00C23A0F" w:rsidP="00C23A0F">
      <w:r>
        <w:t xml:space="preserve">-Partículas ligeras que floten en un líquido cuyo peso específico sea 2,00...1,00% </w:t>
      </w:r>
    </w:p>
    <w:p w:rsidR="00C23A0F" w:rsidRDefault="00C23A0F" w:rsidP="00C23A0F">
      <w:r>
        <w:t>- Impurezas orgánicas: se rechazará el material que al someterla a la prueba ASTM C 40, produzca un color más oscuro que el estándar. Estos agregados deberán cumplir los siguientes requerimientos de graduación:</w:t>
      </w:r>
    </w:p>
    <w:tbl>
      <w:tblPr>
        <w:tblStyle w:val="Tablaconcuadrcula"/>
        <w:tblW w:w="0" w:type="auto"/>
        <w:jc w:val="center"/>
        <w:tblLook w:val="04A0" w:firstRow="1" w:lastRow="0" w:firstColumn="1" w:lastColumn="0" w:noHBand="0" w:noVBand="1"/>
      </w:tblPr>
      <w:tblGrid>
        <w:gridCol w:w="870"/>
        <w:gridCol w:w="2438"/>
      </w:tblGrid>
      <w:tr w:rsidR="00C23A0F" w:rsidRPr="00B43697" w:rsidTr="00F54025">
        <w:trPr>
          <w:jc w:val="center"/>
        </w:trPr>
        <w:tc>
          <w:tcPr>
            <w:tcW w:w="870" w:type="dxa"/>
          </w:tcPr>
          <w:p w:rsidR="00C23A0F" w:rsidRPr="00B43697" w:rsidRDefault="00C23A0F" w:rsidP="00F54025">
            <w:pPr>
              <w:spacing w:before="0" w:after="0"/>
              <w:jc w:val="center"/>
              <w:rPr>
                <w:b/>
                <w:sz w:val="18"/>
                <w:lang w:eastAsia="es-EC"/>
              </w:rPr>
            </w:pPr>
            <w:r w:rsidRPr="00B43697">
              <w:rPr>
                <w:b/>
                <w:sz w:val="18"/>
                <w:lang w:eastAsia="es-EC"/>
              </w:rPr>
              <w:t>Tamiz</w:t>
            </w:r>
          </w:p>
        </w:tc>
        <w:tc>
          <w:tcPr>
            <w:tcW w:w="2438" w:type="dxa"/>
          </w:tcPr>
          <w:p w:rsidR="00C23A0F" w:rsidRPr="00B43697" w:rsidRDefault="00C23A0F" w:rsidP="00F54025">
            <w:pPr>
              <w:spacing w:before="0" w:after="0"/>
              <w:jc w:val="center"/>
              <w:rPr>
                <w:b/>
                <w:sz w:val="18"/>
                <w:lang w:eastAsia="es-EC"/>
              </w:rPr>
            </w:pPr>
            <w:r w:rsidRPr="00B43697">
              <w:rPr>
                <w:b/>
                <w:sz w:val="18"/>
                <w:lang w:eastAsia="es-EC"/>
              </w:rPr>
              <w:t>% Acumulado que pasa</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3/8</w:t>
            </w:r>
          </w:p>
        </w:tc>
        <w:tc>
          <w:tcPr>
            <w:tcW w:w="2438" w:type="dxa"/>
          </w:tcPr>
          <w:p w:rsidR="00C23A0F" w:rsidRPr="00B43697" w:rsidRDefault="00C23A0F" w:rsidP="00F54025">
            <w:pPr>
              <w:spacing w:before="0" w:after="0"/>
              <w:jc w:val="center"/>
              <w:rPr>
                <w:sz w:val="18"/>
                <w:lang w:eastAsia="es-EC"/>
              </w:rPr>
            </w:pPr>
            <w:r>
              <w:rPr>
                <w:sz w:val="18"/>
                <w:lang w:eastAsia="es-EC"/>
              </w:rPr>
              <w:t>100</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4</w:t>
            </w:r>
          </w:p>
        </w:tc>
        <w:tc>
          <w:tcPr>
            <w:tcW w:w="2438" w:type="dxa"/>
          </w:tcPr>
          <w:p w:rsidR="00C23A0F" w:rsidRPr="00B43697" w:rsidRDefault="00C23A0F" w:rsidP="00F54025">
            <w:pPr>
              <w:spacing w:before="0" w:after="0"/>
              <w:jc w:val="center"/>
              <w:rPr>
                <w:sz w:val="18"/>
                <w:lang w:eastAsia="es-EC"/>
              </w:rPr>
            </w:pPr>
            <w:r>
              <w:rPr>
                <w:sz w:val="18"/>
                <w:lang w:eastAsia="es-EC"/>
              </w:rPr>
              <w:t>95-100</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8</w:t>
            </w:r>
          </w:p>
        </w:tc>
        <w:tc>
          <w:tcPr>
            <w:tcW w:w="2438" w:type="dxa"/>
          </w:tcPr>
          <w:p w:rsidR="00C23A0F" w:rsidRPr="00B43697" w:rsidRDefault="00C23A0F" w:rsidP="00F54025">
            <w:pPr>
              <w:spacing w:before="0" w:after="0"/>
              <w:jc w:val="center"/>
              <w:rPr>
                <w:sz w:val="18"/>
                <w:lang w:eastAsia="es-EC"/>
              </w:rPr>
            </w:pPr>
            <w:r>
              <w:rPr>
                <w:sz w:val="18"/>
                <w:lang w:eastAsia="es-EC"/>
              </w:rPr>
              <w:t>80-100</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16</w:t>
            </w:r>
          </w:p>
        </w:tc>
        <w:tc>
          <w:tcPr>
            <w:tcW w:w="2438" w:type="dxa"/>
          </w:tcPr>
          <w:p w:rsidR="00C23A0F" w:rsidRPr="00B43697" w:rsidRDefault="00C23A0F" w:rsidP="00F54025">
            <w:pPr>
              <w:spacing w:before="0" w:after="0"/>
              <w:jc w:val="center"/>
              <w:rPr>
                <w:sz w:val="18"/>
                <w:lang w:eastAsia="es-EC"/>
              </w:rPr>
            </w:pPr>
            <w:r>
              <w:rPr>
                <w:sz w:val="18"/>
                <w:lang w:eastAsia="es-EC"/>
              </w:rPr>
              <w:t>50-85</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30</w:t>
            </w:r>
          </w:p>
        </w:tc>
        <w:tc>
          <w:tcPr>
            <w:tcW w:w="2438" w:type="dxa"/>
          </w:tcPr>
          <w:p w:rsidR="00C23A0F" w:rsidRPr="00B43697" w:rsidRDefault="00C23A0F" w:rsidP="00F54025">
            <w:pPr>
              <w:spacing w:before="0" w:after="0"/>
              <w:jc w:val="center"/>
              <w:rPr>
                <w:sz w:val="18"/>
                <w:lang w:eastAsia="es-EC"/>
              </w:rPr>
            </w:pPr>
            <w:r>
              <w:rPr>
                <w:sz w:val="18"/>
                <w:lang w:eastAsia="es-EC"/>
              </w:rPr>
              <w:t>25-60</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50</w:t>
            </w:r>
          </w:p>
        </w:tc>
        <w:tc>
          <w:tcPr>
            <w:tcW w:w="2438" w:type="dxa"/>
          </w:tcPr>
          <w:p w:rsidR="00C23A0F" w:rsidRPr="00B43697" w:rsidRDefault="00C23A0F" w:rsidP="00F54025">
            <w:pPr>
              <w:spacing w:before="0" w:after="0"/>
              <w:jc w:val="center"/>
              <w:rPr>
                <w:sz w:val="18"/>
                <w:lang w:eastAsia="es-EC"/>
              </w:rPr>
            </w:pPr>
            <w:r>
              <w:rPr>
                <w:sz w:val="18"/>
                <w:lang w:eastAsia="es-EC"/>
              </w:rPr>
              <w:t>10-30</w:t>
            </w:r>
          </w:p>
        </w:tc>
      </w:tr>
      <w:tr w:rsidR="00C23A0F" w:rsidRPr="00B43697" w:rsidTr="00F54025">
        <w:trPr>
          <w:jc w:val="center"/>
        </w:trPr>
        <w:tc>
          <w:tcPr>
            <w:tcW w:w="870" w:type="dxa"/>
          </w:tcPr>
          <w:p w:rsidR="00C23A0F" w:rsidRPr="00B43697" w:rsidRDefault="00C23A0F" w:rsidP="00F54025">
            <w:pPr>
              <w:spacing w:before="0" w:after="0"/>
              <w:jc w:val="center"/>
              <w:rPr>
                <w:sz w:val="18"/>
                <w:lang w:eastAsia="es-EC"/>
              </w:rPr>
            </w:pPr>
            <w:r>
              <w:rPr>
                <w:sz w:val="18"/>
                <w:lang w:eastAsia="es-EC"/>
              </w:rPr>
              <w:t>N° 100</w:t>
            </w:r>
          </w:p>
        </w:tc>
        <w:tc>
          <w:tcPr>
            <w:tcW w:w="2438" w:type="dxa"/>
          </w:tcPr>
          <w:p w:rsidR="00C23A0F" w:rsidRPr="00B43697" w:rsidRDefault="00C23A0F" w:rsidP="00F54025">
            <w:pPr>
              <w:spacing w:before="0" w:after="0"/>
              <w:jc w:val="center"/>
              <w:rPr>
                <w:sz w:val="18"/>
                <w:lang w:eastAsia="es-EC"/>
              </w:rPr>
            </w:pPr>
            <w:r>
              <w:rPr>
                <w:sz w:val="18"/>
                <w:lang w:eastAsia="es-EC"/>
              </w:rPr>
              <w:t>2-10</w:t>
            </w:r>
          </w:p>
        </w:tc>
      </w:tr>
    </w:tbl>
    <w:p w:rsidR="00C23A0F" w:rsidRDefault="00C23A0F" w:rsidP="00C23A0F">
      <w:r>
        <w:t xml:space="preserve">Agregados gruesos Los agregados gruesos se compondrán de gravas trituradas o naturales con superficies limpias y no podrán contener sustancias perjudiciales que excedan de los siguientes porcentajes: </w:t>
      </w:r>
    </w:p>
    <w:p w:rsidR="00C23A0F" w:rsidRDefault="00C23A0F" w:rsidP="00C23A0F">
      <w:r>
        <w:t xml:space="preserve">-Partículas desmenuzables.........................................................................................0,25% </w:t>
      </w:r>
    </w:p>
    <w:p w:rsidR="00C23A0F" w:rsidRDefault="00C23A0F" w:rsidP="00C23A0F">
      <w:r>
        <w:t xml:space="preserve">-Material que pasa el tamiz No. 200..........................................................................1,00% </w:t>
      </w:r>
    </w:p>
    <w:p w:rsidR="00C23A0F" w:rsidRDefault="00C23A0F" w:rsidP="00C23A0F">
      <w:r>
        <w:t xml:space="preserve">-Piezas planas y alargadas, longitud mayor que 5 veces su espesor......................10,00% </w:t>
      </w:r>
    </w:p>
    <w:p w:rsidR="00C23A0F" w:rsidRDefault="00C23A0F" w:rsidP="00C23A0F">
      <w:r>
        <w:t xml:space="preserve">-Resistencia al sulfato de sodio que no exceda al....................................................2,00% </w:t>
      </w:r>
    </w:p>
    <w:p w:rsidR="00C23A0F" w:rsidRDefault="00C23A0F" w:rsidP="00C23A0F">
      <w:r>
        <w:t>-Porcentaje de desgaste norma ASTM C 131…………..............................................40,00%</w:t>
      </w:r>
    </w:p>
    <w:p w:rsidR="00C23A0F" w:rsidRPr="00692B90" w:rsidRDefault="00C23A0F" w:rsidP="00C23A0F">
      <w:pPr>
        <w:pStyle w:val="Prrafodelista"/>
        <w:numPr>
          <w:ilvl w:val="0"/>
          <w:numId w:val="4"/>
        </w:numPr>
        <w:rPr>
          <w:b/>
        </w:rPr>
      </w:pPr>
      <w:r w:rsidRPr="00692B90">
        <w:rPr>
          <w:b/>
        </w:rPr>
        <w:t xml:space="preserve">Agua </w:t>
      </w:r>
    </w:p>
    <w:p w:rsidR="00C23A0F" w:rsidRDefault="00C23A0F" w:rsidP="00C23A0F">
      <w:r>
        <w:t xml:space="preserve">Toda el agua utilizada en el mezclado y curado deberá ser aprobada por el Ingeniero Fiscalizador y carecerá de aceites, ácidos, álcalis, sustancias vegetales, azúcar e impurezas y cuando el Ingeniero lo exija se someterá el agua a un ensayo de comparación con el agua destilada. </w:t>
      </w:r>
    </w:p>
    <w:p w:rsidR="00C23A0F" w:rsidRDefault="00C23A0F" w:rsidP="00C23A0F">
      <w:r>
        <w:t>La comparación se efectuará mediante la realización de ensayos normales para la durabilidad, tiempo de fraguado y resistencia del mortero, cualquier indicación de falta de durabilidad, una variación en el tiempo de fraguado en más de 30 minutos, o una variación mayor en un 10% en la resistencia obtenida en ensayos con mezclas con agua destilada, será suficiente para proceder al reclamo del agua sometida a dicho ensayo.</w:t>
      </w:r>
    </w:p>
    <w:p w:rsidR="00C23A0F" w:rsidRPr="00692B90" w:rsidRDefault="00C23A0F" w:rsidP="00C23A0F">
      <w:pPr>
        <w:pStyle w:val="Prrafodelista"/>
        <w:numPr>
          <w:ilvl w:val="0"/>
          <w:numId w:val="4"/>
        </w:numPr>
        <w:rPr>
          <w:b/>
        </w:rPr>
      </w:pPr>
      <w:r w:rsidRPr="00692B90">
        <w:rPr>
          <w:b/>
        </w:rPr>
        <w:t xml:space="preserve">Aditivos </w:t>
      </w:r>
    </w:p>
    <w:p w:rsidR="00C23A0F" w:rsidRDefault="00C23A0F" w:rsidP="00C23A0F">
      <w:r>
        <w:t xml:space="preserve">Podrán utilizarse aditivos para modificar las propiedades del hormigón, con la finalidad de que este resulte adecuado para un determinado propósito, los mismos deberán cumplir las normas, ASTM C 260 para aditivos incorporadores de aire, ASTM C 494 o ASTM C 1017 para aditivos químicos, siempre y cuando no existan normas INEN correspondientes. </w:t>
      </w:r>
    </w:p>
    <w:p w:rsidR="00C23A0F" w:rsidRDefault="00C23A0F" w:rsidP="00C23A0F">
      <w:r>
        <w:t xml:space="preserve">En cualquier caso, la dosificación requerida de aditivos incorporadores de aire, aditivos acelerantes y retardantes puede variar, por lo tanto, se admitirá una tolerancia en la dosificación que permita obtener los efectos deseados, de acuerdo a </w:t>
      </w:r>
      <w:r>
        <w:lastRenderedPageBreak/>
        <w:t>las recomendaciones del fabricante y del diseñador de la mezcla. Para su uso en el hormigón se requerirá la autorización previa por parte de Fiscalización.</w:t>
      </w:r>
    </w:p>
    <w:p w:rsidR="00C23A0F" w:rsidRPr="00692B90" w:rsidRDefault="00C23A0F" w:rsidP="00C23A0F">
      <w:pPr>
        <w:pStyle w:val="Prrafodelista"/>
        <w:numPr>
          <w:ilvl w:val="0"/>
          <w:numId w:val="4"/>
        </w:numPr>
        <w:rPr>
          <w:b/>
        </w:rPr>
      </w:pPr>
      <w:r w:rsidRPr="00692B90">
        <w:rPr>
          <w:b/>
        </w:rPr>
        <w:t xml:space="preserve">Plantas dosificadoras </w:t>
      </w:r>
    </w:p>
    <w:p w:rsidR="00C23A0F" w:rsidRDefault="00C23A0F" w:rsidP="00C23A0F">
      <w:r>
        <w:t xml:space="preserve">Las plantas dosificadoras deben estar provistas de depósitos o compartimientos adecuados y separados para cada uno de los áridos gruesos y finos requeridos. Cada compartimiento debe ser diseñado para que la operación de descarga sea libre y eficiente, con la mínima segregación dentro de la tolva de pesaje. Los sistemas de control de la operación deben permitir que se interrumpa con precisión la descarga de material en la balanza en el momento deseado, de manera que el material se pueda medir con precisión. </w:t>
      </w:r>
    </w:p>
    <w:p w:rsidR="00C23A0F" w:rsidRDefault="00C23A0F" w:rsidP="00C23A0F">
      <w:r>
        <w:t xml:space="preserve">Las tolvas y las básculas deben construirse de tal forma que se elimine el material de pesajes anteriores y puedan ser descargadas completamente. Los controles e indicadores de operación deben estar totalmente visibles y lo suficientemente cerca para ser leídos con precisión por el operador mientras se lleva a cabo el pesaje en las balanzas. </w:t>
      </w:r>
    </w:p>
    <w:p w:rsidR="00C23A0F" w:rsidRDefault="00C23A0F" w:rsidP="00C23A0F">
      <w:r>
        <w:t xml:space="preserve">El operador debe tener un fácil acceso a todos los controles. Las balanzas se considerarán calibradas, cuando por lo menos un ensayo de carga estática dentro de cada cuarto de la capacidad de la escala, demuestre que se encuentra dentro del ± 0,2% de la capacidad total de la balanza. </w:t>
      </w:r>
    </w:p>
    <w:p w:rsidR="00C23A0F" w:rsidRDefault="00C23A0F" w:rsidP="00C23A0F">
      <w:r>
        <w:t xml:space="preserve">Las balanzas de pesaje del fabricante, deben estar calibradas y debe quedar constancia de ello para conocimiento del usuario. Para verificar la precisión de las balanzas, se debe contar con pesas patrones. </w:t>
      </w:r>
    </w:p>
    <w:p w:rsidR="00C23A0F" w:rsidRDefault="00C23A0F" w:rsidP="00C23A0F">
      <w:r>
        <w:t xml:space="preserve">Todos los puntos de apoyo, soportes, abrazaderas, dispositivos y partes mecánicas de la balanza deben mantenerse limpios. Las balanzas mecánicas deben tener una sensibilidad tal que se perciba el movimiento cuando una masa igual al 0,1% de la capacidad nominal de la balanza es colocada en la tolva de pesaje. </w:t>
      </w:r>
    </w:p>
    <w:p w:rsidR="00C23A0F" w:rsidRDefault="00C23A0F" w:rsidP="00C23A0F">
      <w:r>
        <w:t xml:space="preserve">El mecanismo para la medición del agua, debe ser capaz de suministrar a la mezcla la cantidad requerida de acuerdo a lo siguiente: El agua de mezclado podrá ser: agua añadida a la mezcla, agua correspondiente a la humedad superficial de los áridos y el agua introducida con los aditivos. </w:t>
      </w:r>
    </w:p>
    <w:p w:rsidR="00C23A0F" w:rsidRDefault="00C23A0F" w:rsidP="00C23A0F">
      <w:r>
        <w:t xml:space="preserve">El agua añadida debe ser medida en masa o volumen con una precisión del 1% del agua total de mezclado requerida. En el caso de camiones mezcladores, cualquier agua de lavado retenida en el tambor para su uso en la siguiente carga de hormigón debe medirse cuidadosamente. </w:t>
      </w:r>
    </w:p>
    <w:p w:rsidR="00C23A0F" w:rsidRDefault="00C23A0F" w:rsidP="00C23A0F">
      <w:r>
        <w:t>Si esta medición es imposible o impracticable, el agua de lavado debe vaciarse antes de la carga de la siguiente mezcla de hormigón. El agua total (incluida el agua de lavado) será medida o pesada con una precisión del ± 3 % de la cantidad total requerida.</w:t>
      </w:r>
    </w:p>
    <w:p w:rsidR="00C23A0F" w:rsidRDefault="00C23A0F" w:rsidP="00C23A0F">
      <w:r>
        <w:t xml:space="preserve">El aparato debe estar acondicionado de tal manera que las mediciones no sean afectadas por las variaciones de presión en las tuberías de abastecimiento. Los tanques de medición deben estar equipados con vertederos y válvulas que permitan verificar su correcta calibración, a menos que se proporcionen otros métodos de </w:t>
      </w:r>
      <w:r>
        <w:lastRenderedPageBreak/>
        <w:t>medición para determinar rápidamente y con exactitud la cantidad de agua en el tanque.</w:t>
      </w:r>
    </w:p>
    <w:p w:rsidR="00C23A0F" w:rsidRDefault="00C23A0F" w:rsidP="00C23A0F">
      <w:pPr>
        <w:pStyle w:val="Prrafodelista"/>
        <w:numPr>
          <w:ilvl w:val="0"/>
          <w:numId w:val="4"/>
        </w:numPr>
      </w:pPr>
      <w:r w:rsidRPr="00692B90">
        <w:rPr>
          <w:b/>
        </w:rPr>
        <w:t>Mezcladoras y agitadores</w:t>
      </w:r>
      <w:r>
        <w:t xml:space="preserve"> </w:t>
      </w:r>
    </w:p>
    <w:p w:rsidR="00C23A0F" w:rsidRDefault="00C23A0F" w:rsidP="00C23A0F">
      <w:r>
        <w:t xml:space="preserve">Las mezcladoras pueden ser del tipo estacionario o montadas sobre camión. Los agitadores pueden ser camiones mezcladores o camiones agitadores. Las mezcladoras estacionarias deben estar equipadas con una o más placas metálicas en las cuales se indique claramente la velocidad de mezclado del tambor o de las paletas, y la capacidad máxima, en término del volumen del hormigón mezclado. </w:t>
      </w:r>
    </w:p>
    <w:p w:rsidR="00C23A0F" w:rsidRDefault="00C23A0F" w:rsidP="00C23A0F">
      <w:r>
        <w:t xml:space="preserve">Cuando se utilicen para realizar el mezclado total completo del hormigón, éstas mezcladoras deben estar equipadas con un dispositivo de cronometraje que no permita que la mezcla sea descargada hasta que el tiempo especificado de mezcla haya culminado. </w:t>
      </w:r>
    </w:p>
    <w:p w:rsidR="00C23A0F" w:rsidRDefault="00C23A0F" w:rsidP="00C23A0F">
      <w:r>
        <w:t xml:space="preserve">Cada camión mezclador o agitador debe tener marcado en un lugar visible una o más placas metálicas en las cuales deben estar claramente indicadas la capacidad bruta del tambor, la capacidad del tambor o contenido del mismo en términos del volumen del hormigón mezclado y la velocidad mínima y máxima de rotación del tambor, aspas o paletas. </w:t>
      </w:r>
    </w:p>
    <w:p w:rsidR="00C23A0F" w:rsidRDefault="00C23A0F" w:rsidP="00C23A0F">
      <w:r>
        <w:t>Cuando el hormigón es mezclado en un camión mezclador, o parcialmente mezclado en planta, el volumen de hormigón mezclado no debe exceder del 63 % del volumen total del tambor o contenedor. Cuando el hormigón es mezclado en planta central, el volumen del hormigón en el camión mezclador o agitador no debe exceder del 80 % del volumen total del tambor del camión. Los camiones mezcladores y agitadores deben estar equipados con dispositivos en los cuales el número de revoluciones del tambor, aspas o paletas pueda ser leído para su verificación.</w:t>
      </w:r>
    </w:p>
    <w:p w:rsidR="00C23A0F" w:rsidRDefault="00C23A0F" w:rsidP="00C23A0F">
      <w:pPr>
        <w:rPr>
          <w:lang w:eastAsia="es-EC"/>
        </w:rPr>
      </w:pPr>
      <w:r>
        <w:t>Todas las mezcladoras estacionarias o en camiones deben ser capaces de mezclar los componentes del hormigón, el uso del equipo mezclador puede ser permitido cuando con un tiempo más largo de mezclado, una carga menor o una secuencia de carga más eficiente se cumplan al menos cinco de los seis requisitos de los de la tabla 1.</w:t>
      </w:r>
    </w:p>
    <w:p w:rsidR="00C23A0F" w:rsidRPr="00692B90" w:rsidRDefault="00C23A0F" w:rsidP="00C23A0F">
      <w:pPr>
        <w:pStyle w:val="Prrafodelista"/>
        <w:numPr>
          <w:ilvl w:val="0"/>
          <w:numId w:val="4"/>
        </w:numPr>
        <w:rPr>
          <w:b/>
        </w:rPr>
      </w:pPr>
      <w:r w:rsidRPr="00692B90">
        <w:rPr>
          <w:b/>
        </w:rPr>
        <w:t xml:space="preserve">Requisitos de uniformidad del hormigón </w:t>
      </w:r>
    </w:p>
    <w:p w:rsidR="00C23A0F" w:rsidRDefault="00C23A0F" w:rsidP="00C23A0F">
      <w:r>
        <w:t>A.1. La variación dentro de una mezcla tal como se estipula en la tabla 1, se debe determinar para cada propiedad indicada en la tabla, como el valor resultante de la diferencia entre el valor más alto y el valor más bajo obtenido de las diferentes porciones de la misma mezcla o carga. Para efectos de esta especificación, la comparación se hará entre dos muestras representativas de la porción inicial y de la porción final de la mezcla o carga ensayada. Se considerará que el hormigón es uniforme dentro de los límites de esta norma si cumple con cinco de los seis ensayos enumerados en la tabla 1.</w:t>
      </w:r>
    </w:p>
    <w:p w:rsidR="00C23A0F" w:rsidRDefault="00C23A0F" w:rsidP="00C23A0F">
      <w:r>
        <w:t xml:space="preserve">A.2. Contenido de árido grueso: se utilizará el ensayo de lavado por arrastre y será calculado por la siguiente fórmula. </w:t>
      </w:r>
    </w:p>
    <w:p w:rsidR="00C23A0F" w:rsidRPr="00692B90" w:rsidRDefault="00C23A0F" w:rsidP="00C23A0F">
      <w:pPr>
        <w:jc w:val="center"/>
        <w:rPr>
          <w:b/>
        </w:rPr>
      </w:pPr>
      <w:r w:rsidRPr="00692B90">
        <w:rPr>
          <w:b/>
        </w:rPr>
        <w:t>P= (c/b) x100</w:t>
      </w:r>
    </w:p>
    <w:p w:rsidR="00C23A0F" w:rsidRDefault="00C23A0F" w:rsidP="00C23A0F">
      <w:r>
        <w:t xml:space="preserve">En donde: </w:t>
      </w:r>
    </w:p>
    <w:p w:rsidR="00C23A0F" w:rsidRDefault="00C23A0F" w:rsidP="00C23A0F">
      <w:r>
        <w:t xml:space="preserve">P= la masa del árido grueso en el hormigón, en %. </w:t>
      </w:r>
    </w:p>
    <w:p w:rsidR="00C23A0F" w:rsidRDefault="00C23A0F" w:rsidP="00C23A0F">
      <w:r>
        <w:lastRenderedPageBreak/>
        <w:t xml:space="preserve">c= la masa en estado SSS (saturada y superficialmente seca), del árido retenido en el tamiz N.4 (4,75 mm) obtenido del lavado de todo el material más fino que dicho tamiz, contenido en el hormigón fresco, en kg. </w:t>
      </w:r>
    </w:p>
    <w:p w:rsidR="00C23A0F" w:rsidRDefault="00C23A0F" w:rsidP="00C23A0F">
      <w:r>
        <w:t xml:space="preserve">b= la masa de hormigón fresco en el recipiente normalizado de masa unitaria, en kg. </w:t>
      </w:r>
    </w:p>
    <w:p w:rsidR="00C23A0F" w:rsidRDefault="00C23A0F" w:rsidP="00C23A0F">
      <w:r>
        <w:t>A.3 La masa unitaria del mortero libre de aire, será calculada mediante la siguiente fórmula:</w:t>
      </w:r>
    </w:p>
    <w:p w:rsidR="00C23A0F" w:rsidRDefault="00C23A0F" w:rsidP="00C23A0F">
      <w:pPr>
        <w:jc w:val="center"/>
      </w:pPr>
      <w:r>
        <w:rPr>
          <w:noProof/>
          <w:lang w:val="en-US"/>
        </w:rPr>
        <w:drawing>
          <wp:inline distT="0" distB="0" distL="0" distR="0" wp14:anchorId="386E47C6" wp14:editId="79C453B0">
            <wp:extent cx="1397922" cy="360000"/>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97922" cy="360000"/>
                    </a:xfrm>
                    <a:prstGeom prst="rect">
                      <a:avLst/>
                    </a:prstGeom>
                  </pic:spPr>
                </pic:pic>
              </a:graphicData>
            </a:graphic>
          </wp:inline>
        </w:drawing>
      </w:r>
    </w:p>
    <w:p w:rsidR="00C23A0F" w:rsidRDefault="00C23A0F" w:rsidP="00C23A0F">
      <w:r>
        <w:t xml:space="preserve">En donde: </w:t>
      </w:r>
    </w:p>
    <w:p w:rsidR="00C23A0F" w:rsidRDefault="00C23A0F" w:rsidP="00C23A0F">
      <w:r>
        <w:t xml:space="preserve">M= masa unitaria del mortero libre de aire, en kg/m3. </w:t>
      </w:r>
    </w:p>
    <w:p w:rsidR="00C23A0F" w:rsidRDefault="00C23A0F" w:rsidP="00C23A0F">
      <w:r>
        <w:t xml:space="preserve">b= masa del hormigón en el recipiente normalizado de masa unitaria, en kg. </w:t>
      </w:r>
    </w:p>
    <w:p w:rsidR="00C23A0F" w:rsidRDefault="00C23A0F" w:rsidP="00C23A0F">
      <w:r>
        <w:t xml:space="preserve">c= masa en estado SSS (saturada y superficialmente seca) del árido retenido en el tamiz N.4 (4,75 mm), en kg. </w:t>
      </w:r>
    </w:p>
    <w:p w:rsidR="00C23A0F" w:rsidRDefault="00C23A0F" w:rsidP="00C23A0F">
      <w:r>
        <w:t xml:space="preserve">V= volumen del recipiente normalizado de masa unitaria, en m3. </w:t>
      </w:r>
    </w:p>
    <w:p w:rsidR="00C23A0F" w:rsidRDefault="00C23A0F" w:rsidP="00C23A0F">
      <w:r>
        <w:t xml:space="preserve">A= contenido de aire del hormigón, en %, medido de acuerdo con las normas ASTM C 173 o C 231 mientras no existan las NTE INEN correspondientes, sobre la muestra que está siendo ensayada, y </w:t>
      </w:r>
    </w:p>
    <w:p w:rsidR="00C23A0F" w:rsidRDefault="00C23A0F" w:rsidP="00C23A0F">
      <w:r>
        <w:t>G= gravedad específica del árido grueso en condición SSS (saturada y superficialmente seca).</w:t>
      </w:r>
    </w:p>
    <w:p w:rsidR="00C23A0F" w:rsidRDefault="00C23A0F" w:rsidP="00C23A0F">
      <w:r w:rsidRPr="00692B90">
        <w:rPr>
          <w:b/>
        </w:rPr>
        <w:t>Tabla 1</w:t>
      </w:r>
      <w:r>
        <w:rPr>
          <w:b/>
        </w:rPr>
        <w:t xml:space="preserve">, </w:t>
      </w:r>
      <w:r>
        <w:t>Requisitos para uniformidad del hormigón para condiciones de ejecuciones buenas y muy buenas</w:t>
      </w:r>
    </w:p>
    <w:tbl>
      <w:tblPr>
        <w:tblStyle w:val="Tablaconcuadrcula"/>
        <w:tblW w:w="0" w:type="auto"/>
        <w:jc w:val="center"/>
        <w:tblLook w:val="04A0" w:firstRow="1" w:lastRow="0" w:firstColumn="1" w:lastColumn="0" w:noHBand="0" w:noVBand="1"/>
      </w:tblPr>
      <w:tblGrid>
        <w:gridCol w:w="3968"/>
        <w:gridCol w:w="4247"/>
      </w:tblGrid>
      <w:tr w:rsidR="00C23A0F" w:rsidRPr="00692B90" w:rsidTr="00F54025">
        <w:trPr>
          <w:jc w:val="center"/>
        </w:trPr>
        <w:tc>
          <w:tcPr>
            <w:tcW w:w="3968" w:type="dxa"/>
            <w:vAlign w:val="center"/>
          </w:tcPr>
          <w:p w:rsidR="00C23A0F" w:rsidRPr="00827290" w:rsidRDefault="00C23A0F" w:rsidP="00F54025">
            <w:pPr>
              <w:spacing w:before="0" w:after="0"/>
              <w:jc w:val="center"/>
              <w:rPr>
                <w:b/>
                <w:sz w:val="16"/>
                <w:szCs w:val="16"/>
              </w:rPr>
            </w:pPr>
            <w:r w:rsidRPr="00827290">
              <w:rPr>
                <w:b/>
                <w:sz w:val="16"/>
                <w:szCs w:val="16"/>
              </w:rPr>
              <w:t>Ensayo</w:t>
            </w:r>
          </w:p>
        </w:tc>
        <w:tc>
          <w:tcPr>
            <w:tcW w:w="4247" w:type="dxa"/>
            <w:vAlign w:val="center"/>
          </w:tcPr>
          <w:p w:rsidR="00C23A0F" w:rsidRPr="00827290" w:rsidRDefault="00C23A0F" w:rsidP="00F54025">
            <w:pPr>
              <w:spacing w:before="0" w:after="0"/>
              <w:jc w:val="center"/>
              <w:rPr>
                <w:b/>
                <w:sz w:val="16"/>
                <w:szCs w:val="16"/>
              </w:rPr>
            </w:pPr>
            <w:r w:rsidRPr="00827290">
              <w:rPr>
                <w:b/>
                <w:sz w:val="16"/>
                <w:szCs w:val="16"/>
              </w:rPr>
              <w:t>Requisitos, expresado como la máxima diferencia permitida en resultados de ensayos de muestras tomadas en dos sitios en una parada de hormigón</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a) Masa por m3, calculada en base a la condición libre de aire, en Kg/m3</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16</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b) Contenido de aire, volumen en % del hormigón</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1.0</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c) Asentamiento en mm:</w:t>
            </w:r>
          </w:p>
        </w:tc>
        <w:tc>
          <w:tcPr>
            <w:tcW w:w="4247" w:type="dxa"/>
            <w:vAlign w:val="center"/>
          </w:tcPr>
          <w:p w:rsidR="00C23A0F" w:rsidRPr="00827290" w:rsidRDefault="00C23A0F" w:rsidP="00F54025">
            <w:pPr>
              <w:spacing w:before="0" w:after="0"/>
              <w:jc w:val="center"/>
              <w:rPr>
                <w:sz w:val="18"/>
                <w:szCs w:val="18"/>
              </w:rPr>
            </w:pP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Si el asentamiento promedio es 100mm, o menos</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25</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Si el asentamiento promedio está entre 100mm y 150mm</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40</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d) Contenido de árido grueso porción en masa de cada muestra retenida en el tamiz N°4 (4.75mm)%</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6.0</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e) Masa unitaria de mortero sin aire (*), basada en el promedio de todas las muestras comparables ensayadas %</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1.6</w:t>
            </w:r>
          </w:p>
        </w:tc>
      </w:tr>
      <w:tr w:rsidR="00C23A0F" w:rsidRPr="00692B90" w:rsidTr="00F54025">
        <w:trPr>
          <w:jc w:val="center"/>
        </w:trPr>
        <w:tc>
          <w:tcPr>
            <w:tcW w:w="3968" w:type="dxa"/>
            <w:vAlign w:val="center"/>
          </w:tcPr>
          <w:p w:rsidR="00C23A0F" w:rsidRPr="00827290" w:rsidRDefault="00C23A0F" w:rsidP="00F54025">
            <w:pPr>
              <w:spacing w:before="0" w:after="0"/>
              <w:rPr>
                <w:sz w:val="18"/>
                <w:szCs w:val="18"/>
              </w:rPr>
            </w:pPr>
            <w:r w:rsidRPr="00827290">
              <w:rPr>
                <w:sz w:val="18"/>
                <w:szCs w:val="18"/>
              </w:rPr>
              <w:t>f) Resistencia a la compresión promedio a los 7 días, para cada muestra (**), basada en la resistencia promedio de todos los especímenes comparables ensayados, %</w:t>
            </w:r>
          </w:p>
        </w:tc>
        <w:tc>
          <w:tcPr>
            <w:tcW w:w="4247" w:type="dxa"/>
            <w:vAlign w:val="center"/>
          </w:tcPr>
          <w:p w:rsidR="00C23A0F" w:rsidRPr="00827290" w:rsidRDefault="00C23A0F" w:rsidP="00F54025">
            <w:pPr>
              <w:spacing w:before="0" w:after="0"/>
              <w:jc w:val="center"/>
              <w:rPr>
                <w:sz w:val="18"/>
                <w:szCs w:val="18"/>
              </w:rPr>
            </w:pPr>
            <w:r w:rsidRPr="00827290">
              <w:rPr>
                <w:sz w:val="18"/>
                <w:szCs w:val="18"/>
              </w:rPr>
              <w:t>7.5 (***)</w:t>
            </w:r>
          </w:p>
        </w:tc>
      </w:tr>
    </w:tbl>
    <w:p w:rsidR="00C23A0F" w:rsidRDefault="00C23A0F" w:rsidP="00C23A0F">
      <w:r>
        <w:t xml:space="preserve">(*) Ensayos para determinar la variabilidad de los ingredientes del hormigón. </w:t>
      </w:r>
    </w:p>
    <w:p w:rsidR="00C23A0F" w:rsidRDefault="00C23A0F" w:rsidP="00C23A0F">
      <w:r>
        <w:lastRenderedPageBreak/>
        <w:t xml:space="preserve">(**) Se deben moldear y ensayar no menos de tres cilindros por edad de cada una de las muestras. Si se requieren resultados a otras edades, también se moldearán y ensayarán tres cilindros para cada edad. </w:t>
      </w:r>
    </w:p>
    <w:p w:rsidR="00C23A0F" w:rsidRDefault="00C23A0F" w:rsidP="00C23A0F">
      <w:r>
        <w:t xml:space="preserve">(***) Una aprobación provisional de la concretera puede concederse, dependiendo de los resultados de los ensayos de resistencia a la compresión a los 7 días. </w:t>
      </w:r>
    </w:p>
    <w:p w:rsidR="00C23A0F" w:rsidRDefault="00C23A0F" w:rsidP="00C23A0F">
      <w:r>
        <w:t xml:space="preserve">Para una verificación rápida de la uniformidad del hormigón, se pueden realizar ensayos de asentamiento a muestras individuales, tomadas después de haber descargado aproximadamente el 15 % y antes de haber descargado el 85 % de la carga. No se deben tomar muestras antes de que el 10 % ni después de que el 90 % de la mezcla haya sido descargada. </w:t>
      </w:r>
    </w:p>
    <w:p w:rsidR="00C23A0F" w:rsidRDefault="00C23A0F" w:rsidP="00C23A0F">
      <w:r>
        <w:t>Debido a la dificultad para determinar la cantidad real de hormigón descargado, la intención es tomar muestras que sean representativas de porciones suficientemente separadas del hormigón, que no sean ni de la parte inicial ni de la parte final de la parada. Estas dos muestras se deben obtener en un tiempo no mayor de 15 minutos. Si los asentimientos difieren en más de lo especificado en la tabla 1, la mezcladora o el agitador no deben utilizarse a menos que el defecto se corrija, con excepción de que, al utilizar la mezcladora o agitador con un tiempo más largo de mezclado, una carga menor o una secuencia de carga más eficiente, se cumplan los requisitos de la tabla 1.</w:t>
      </w:r>
    </w:p>
    <w:p w:rsidR="00C23A0F" w:rsidRPr="00692B90" w:rsidRDefault="00C23A0F" w:rsidP="00C23A0F">
      <w:r>
        <w:t>Las mezcladoras y agitadores se deben revisar periódicamente, el número de veces que sea necesario con el fin de detectar cambios en su estado debido a la acumulación de hormigón o mortero endurecido y para establecer el estado real de las aspas o paletas.</w:t>
      </w:r>
    </w:p>
    <w:p w:rsidR="00C23A0F" w:rsidRPr="00827290" w:rsidRDefault="00C23A0F" w:rsidP="00C23A0F">
      <w:pPr>
        <w:pStyle w:val="Prrafodelista"/>
        <w:numPr>
          <w:ilvl w:val="0"/>
          <w:numId w:val="4"/>
        </w:numPr>
        <w:rPr>
          <w:b/>
        </w:rPr>
      </w:pPr>
      <w:r w:rsidRPr="00827290">
        <w:rPr>
          <w:b/>
        </w:rPr>
        <w:t xml:space="preserve">Mezclado y Entrega </w:t>
      </w:r>
    </w:p>
    <w:p w:rsidR="00C23A0F" w:rsidRDefault="00C23A0F" w:rsidP="00C23A0F">
      <w:r>
        <w:t xml:space="preserve">El Hormigón premezclado, transportado y entregado mediante camiones puede a su vez ser: </w:t>
      </w:r>
    </w:p>
    <w:p w:rsidR="00C23A0F" w:rsidRDefault="00C23A0F" w:rsidP="00C23A0F">
      <w:r>
        <w:t>-Mezclado en fábrica hormigonera</w:t>
      </w:r>
    </w:p>
    <w:p w:rsidR="00C23A0F" w:rsidRDefault="00C23A0F" w:rsidP="00C23A0F">
      <w:r>
        <w:t xml:space="preserve">-Mezclado parcialmente en planta </w:t>
      </w:r>
    </w:p>
    <w:p w:rsidR="00C23A0F" w:rsidRDefault="00C23A0F" w:rsidP="00C23A0F">
      <w:r>
        <w:t>-Mezclado en camiones (mixer)</w:t>
      </w:r>
    </w:p>
    <w:p w:rsidR="00C23A0F" w:rsidRDefault="00C23A0F" w:rsidP="00C23A0F">
      <w:r>
        <w:t xml:space="preserve">Se preferirá el uso de "hormigón premezclado" para la fundición de todos los elementos estructurales, para lo cual, se exigirá a la empresa proveedora los ensayos y resultados de los materiales utilizados, así como los diseños y resultados de las pruebas que verifiquen la resistencia del hormigón solicitado. </w:t>
      </w:r>
    </w:p>
    <w:p w:rsidR="00C23A0F" w:rsidRDefault="00C23A0F" w:rsidP="00C23A0F">
      <w:r>
        <w:t>No obstante, el Contratista podrá elegir cualquiera de los dos métodos de mezclado siempre y cuando se cuente, previo a la fundición, con el diseño de la mezcla (dosificación) según la resistencia especificada, requisito que deberá ser aprobado por la Fiscalización.</w:t>
      </w:r>
    </w:p>
    <w:p w:rsidR="00C23A0F" w:rsidRPr="00827290" w:rsidRDefault="00C23A0F" w:rsidP="00C23A0F">
      <w:pPr>
        <w:rPr>
          <w:b/>
        </w:rPr>
      </w:pPr>
      <w:r w:rsidRPr="00827290">
        <w:rPr>
          <w:b/>
        </w:rPr>
        <w:t>HORMIGÓN DE CENTRAL MEZCLADORA</w:t>
      </w:r>
    </w:p>
    <w:p w:rsidR="00C23A0F" w:rsidRDefault="00C23A0F" w:rsidP="00C23A0F">
      <w:r>
        <w:t xml:space="preserve">a) En el caso de hormigón que es completamente mezclado en una mezcladora central estacionaria y transportada al lugar de entrega, ya sea por un camión agitador o por un camión mezclador operado a la velocidad de agitación, o en cualquier equipo no agitador. </w:t>
      </w:r>
    </w:p>
    <w:p w:rsidR="00C23A0F" w:rsidRDefault="00C23A0F" w:rsidP="00C23A0F">
      <w:r>
        <w:lastRenderedPageBreak/>
        <w:t xml:space="preserve">El hormigón elaborado en mezcladora central puede ser transportado en un equipo no agitador aprobado por el usuario. Los diseños de mezclas del hormigón deben ser aprobados por el usuario y se aplicarán las siguientes limitaciones: </w:t>
      </w:r>
    </w:p>
    <w:p w:rsidR="00C23A0F" w:rsidRDefault="00C23A0F" w:rsidP="00C23A0F">
      <w:pPr>
        <w:ind w:firstLine="708"/>
      </w:pPr>
      <w:r>
        <w:t xml:space="preserve">1. Las partes del equipo no agitador deben ser lisas, impermeables, y los contenedores metálicos, equipados con compuertas que permitan controlar la descarga del hormigón. A petición del usuario, deben estar provistas de cobertores para protección contra la intemperie. </w:t>
      </w:r>
    </w:p>
    <w:p w:rsidR="00C23A0F" w:rsidRDefault="00C23A0F" w:rsidP="00C23A0F">
      <w:pPr>
        <w:ind w:firstLine="708"/>
      </w:pPr>
      <w:r>
        <w:t>2. El hormigón debe entregarse en la obra, en una masa prolijamente mezclada y uniforme y ser descargado con un grado satisfactorio de uniformidad como indican los Requisitos de uniformidad del hormigón.</w:t>
      </w:r>
    </w:p>
    <w:p w:rsidR="00C23A0F" w:rsidRDefault="00C23A0F" w:rsidP="00C23A0F">
      <w:pPr>
        <w:ind w:firstLine="708"/>
      </w:pPr>
      <w:r>
        <w:t xml:space="preserve">3. Para una verificación rápida del grado de uniformidad del hormigón, pueden realizarse ensayos de asentamiento de muestras tomadas después de haber descargado aproximadamente el 15% y antes de haber descargado el 85 % del hormigón. Estas dos muestras serán obtenidas dentro de un lapso de tiempo no mayor de 15 minutos. Si los asentimientos difieren más de lo especificado en la tabla 1, el equipo no agitador no deberá utilizarse a menos que se realicen las correcciones correspondientes. </w:t>
      </w:r>
    </w:p>
    <w:p w:rsidR="00C23A0F" w:rsidRDefault="00C23A0F" w:rsidP="00C23A0F">
      <w:pPr>
        <w:ind w:firstLine="708"/>
      </w:pPr>
      <w:r>
        <w:t>4. Si los requisitos de la tabla 1 no se cumplen cuando el equipo no agitador es operado durante el tiempo máximo de acarreo y con hormigón mezclado en mezcladora central en un tiempo mínimo, el equipo podrá utilizarse para distancias de transporte más cortas, o un tiempo mayor de mezclado, o una combinación de ambos, que aseguren que los requerimientos de la tabla 1 sean cumplidos.</w:t>
      </w:r>
    </w:p>
    <w:p w:rsidR="00C23A0F" w:rsidRDefault="00C23A0F" w:rsidP="00C23A0F">
      <w:r>
        <w:t xml:space="preserve">Además, el equipo no agitador deberá cumplir con lo siguiente: el tiempo de mezclado será contabilizado desde el momento en que todos los materiales sólidos entren a la mezcladora central estacionaria. La secuencia de la carga de los materiales para la mezcla en la mezcladora, debe realizarse de manera que haya un poco de agua antes de introducir el cemento y los áridos, y toda el agua debe estar en la mezcladora hacia el final del primer cuarto del tiempo total especificado para el mezclado. </w:t>
      </w:r>
    </w:p>
    <w:p w:rsidR="00C23A0F" w:rsidRDefault="00C23A0F" w:rsidP="00C23A0F">
      <w:r>
        <w:t>b) Cuando no se hayan efectuado ensayos para determinar el tiempo de mezclado en el cual se obtiene la uniformidad de la mezcla, el tiempo aceptable para mezcladoras de capacidad de 1 m o menos, no debe ser menor de 90 segundos. Para mezcladoras de mayor capacidad, este tiempo mínimo debe incrementarse en 20 segundos por cada metro cúbico o fracción de volumen adicional.</w:t>
      </w:r>
    </w:p>
    <w:p w:rsidR="00C23A0F" w:rsidRDefault="00C23A0F" w:rsidP="00C23A0F">
      <w:r>
        <w:t xml:space="preserve">c) Cuando se hayan realizado ensayos para determinar el tiempo requerido para lograr la uniformidad de la mezcla conforme al programa de ensayos indicado en los párrafos siguientes y la mezcladora haya sido cargada hasta su capacidad nominal, el tiempo de mezclado puede ser reducido, para estas circunstancias particulares, hasta obtener un mezclado satisfactorio. Cuando el tiempo de mezclado es reducido al máximo, esa reducción de tiempo no debe ser mayor de 60 segundos para hormigones con aire incorporado. </w:t>
      </w:r>
    </w:p>
    <w:p w:rsidR="00C23A0F" w:rsidRDefault="00C23A0F" w:rsidP="00C23A0F">
      <w:r>
        <w:t xml:space="preserve">d) Muestreo para verificar la uniformidad de mezcladoras estacionarias. Las muestras de hormigones, para propósitos comparativos, deberán obtenerse inmediatamente </w:t>
      </w:r>
      <w:r>
        <w:lastRenderedPageBreak/>
        <w:t xml:space="preserve">después de los tiempos de mezclado establecidos, de acuerdo con uno de los siguientes procedimientos: </w:t>
      </w:r>
    </w:p>
    <w:p w:rsidR="00C23A0F" w:rsidRDefault="00C23A0F" w:rsidP="00C23A0F">
      <w:r>
        <w:t xml:space="preserve">d.1) Procedimiento alternativo 1. La mezcladora debe detenerse, y las muestras requeridas del hormigón, deben extraerse por cualquier medio adecuado, de tal forma que se tomen muestras, a distancias aproximadamente iguales de la parte frontal y posterior del tambor, o, </w:t>
      </w:r>
    </w:p>
    <w:p w:rsidR="00C23A0F" w:rsidRDefault="00C23A0F" w:rsidP="00C23A0F">
      <w:r>
        <w:t xml:space="preserve">d.2) Procedimiento alternativo 2: Mientras la mezcladora es descargada, las muestras individuales serán tomadas después de haber descargado aproximadamente el 15 % y antes de haber descargado el 85 % de la carga. Cualquier método apropiado de muestreo puede ser utilizado a condición de que las muestras sean representativas de porciones suficientemente separadas, pero no del inicio o final de la carga. </w:t>
      </w:r>
    </w:p>
    <w:p w:rsidR="00C23A0F" w:rsidRDefault="00C23A0F" w:rsidP="00C23A0F">
      <w:r>
        <w:t xml:space="preserve">d.3) Las muestras de hormigón serán ensayadas, y las diferencias en los resultados de los ensayos para las dos muestras, no excederán aquellas dadas en la tabla 1. Los ensayos de uniformidad se deben repetir cada vez que la apariencia del hormigón o el contenido del árido grueso de las muestras seleccionadas como se detalla en esta sección, indiquen que el mezclado no ha sido el adecuado. </w:t>
      </w:r>
    </w:p>
    <w:p w:rsidR="00C23A0F" w:rsidRDefault="00C23A0F" w:rsidP="00C23A0F">
      <w:pPr>
        <w:rPr>
          <w:b/>
        </w:rPr>
      </w:pPr>
      <w:r w:rsidRPr="00827290">
        <w:rPr>
          <w:b/>
        </w:rPr>
        <w:t>HORMIGÓN PARCIALMENTE MEZCLADO EN PLANTA</w:t>
      </w:r>
    </w:p>
    <w:p w:rsidR="00C23A0F" w:rsidRDefault="00C23A0F" w:rsidP="00C23A0F">
      <w:r>
        <w:t xml:space="preserve">Los hormigones que parcialmente han sido mezclados en una mezcladora central estacionaria y posteriormente mezclados en su totalidad en un camión mezclador, deben cumplir con lo siguiente: </w:t>
      </w:r>
    </w:p>
    <w:p w:rsidR="00C23A0F" w:rsidRDefault="00C23A0F" w:rsidP="00C23A0F">
      <w:pPr>
        <w:ind w:firstLine="708"/>
      </w:pPr>
      <w:r>
        <w:t xml:space="preserve">El tiempo del mezclado parcial será el mínimo requerido para entremezclar los componentes. </w:t>
      </w:r>
    </w:p>
    <w:p w:rsidR="00C23A0F" w:rsidRDefault="00C23A0F" w:rsidP="00C23A0F">
      <w:pPr>
        <w:ind w:firstLine="708"/>
      </w:pPr>
      <w:r>
        <w:t xml:space="preserve">Los ensayos para verificar este cumplimiento deben realizarse conforme a lo indicado en el Muestreo para verificar la uniformidad de mezcladoras estacionarias. </w:t>
      </w:r>
    </w:p>
    <w:p w:rsidR="00C23A0F" w:rsidRDefault="00C23A0F" w:rsidP="00C23A0F">
      <w:r>
        <w:t xml:space="preserve">Si se requiere de giros adicionales del tambor, se deben realizar a la velocidad de agitación especificada. Posteriormente, al vaciar la carga en un camión mezclador, el tiempo de mezclado del camión mezclador a la velocidad designada, será el necesario para cumplir los requisitos de uniformidad indicados en la tabla 1. </w:t>
      </w:r>
    </w:p>
    <w:p w:rsidR="00C23A0F" w:rsidRDefault="00C23A0F" w:rsidP="00C23A0F">
      <w:r>
        <w:t xml:space="preserve">Cuando el mezclado se efectúe en una planta central, los materiales serán colocados en el tambor, de modo que una parte del agua sea admitida antes que los materiales, a continuación, el orden de entrada a la mezcladora será los agregados gruesos, cemento, arena y finalmente el resto de agua. </w:t>
      </w:r>
    </w:p>
    <w:p w:rsidR="00C23A0F" w:rsidRDefault="00C23A0F" w:rsidP="00C23A0F">
      <w:r>
        <w:t xml:space="preserve">Cualquier hormigón mezclado menos tiempo que el especificado por la Fiscalización será retirado por cuenta del Contratista. Los hormigones que carezcan de las condiciones adecuadas en el momento de su colocación, no podrán utilizarse. El hormigón mezclado será transportado desde la planta central hasta la obra en camiones de tipo agitador o no, de diseño aprobado. </w:t>
      </w:r>
    </w:p>
    <w:p w:rsidR="00C23A0F" w:rsidRDefault="00C23A0F" w:rsidP="00C23A0F">
      <w:r>
        <w:t xml:space="preserve">La entrega del hormigón, deberá regularse de tal manera que su colocación se efectúe en forma continua excepto cuando se produzca demoras propias a las operaciones de colocación. Los intervalos entre las entregas de las distintas dosis de hormigón no podrán ser tan grandes como para permitir al hormigón un fraguado parcial y en ningún caso deberá exceder de 30 minutos. </w:t>
      </w:r>
    </w:p>
    <w:p w:rsidR="00C23A0F" w:rsidRDefault="00C23A0F" w:rsidP="00C23A0F">
      <w:pPr>
        <w:rPr>
          <w:b/>
        </w:rPr>
      </w:pPr>
      <w:r w:rsidRPr="00827290">
        <w:rPr>
          <w:b/>
        </w:rPr>
        <w:lastRenderedPageBreak/>
        <w:t>HORMIGÓN MEZCLADO EN CAMIÓN MEZCLADOR (MIXER)</w:t>
      </w:r>
    </w:p>
    <w:p w:rsidR="00C23A0F" w:rsidRDefault="00C23A0F" w:rsidP="00C23A0F">
      <w:r>
        <w:t xml:space="preserve">El hormigón podrá ser mezclado en un camión mezclador aprobado por Fiscalización. La capacidad de mezclado sobre camión será la establecida por los fabricantes y el hormigón deberá reunir las características exigidas. </w:t>
      </w:r>
    </w:p>
    <w:p w:rsidR="00C23A0F" w:rsidRDefault="00C23A0F" w:rsidP="00C23A0F">
      <w:r>
        <w:t xml:space="preserve">a) Es el hormigón mezclado completamente en un camión mezclador, con 70 a 100 revoluciones del tambor, a la velocidad de mezclado especificada por el fabricante para lograr la uniformidad del hormigón tal como se indica en la tabla 1. </w:t>
      </w:r>
    </w:p>
    <w:p w:rsidR="00C23A0F" w:rsidRDefault="00C23A0F" w:rsidP="00C23A0F">
      <w:r>
        <w:t xml:space="preserve">El ensayo de la uniformidad del hormigón puede ser realizado conforme a lo siguiente: Cuando no se hayan efectuado ensayos para determinar el tiempo de mezclado en el cual se obtiene la uniformidad de la mezcla, el tiempo aceptable para mezcladoras de capacidad de 1 m o menos, no debe ser menor de 90 segundos. Para mezcladoras de mayor capacidad, este tiempo mínimo debe incrementarse en 20 segundos por cada metro cúbico o fracción de volumen adicional. </w:t>
      </w:r>
    </w:p>
    <w:p w:rsidR="00C23A0F" w:rsidRDefault="00C23A0F" w:rsidP="00C23A0F">
      <w:r>
        <w:t xml:space="preserve">Si los requisitos de uniformidad indicados en la tabla 1 no llegan a cumplirse con 100 revoluciones de mezclado, después que todos los componentes incluida el agua estén en el tambor, tal camión no debe utilizarse hasta que dicha condición sea corregida. Cuando se obtiene un resultado satisfactorio en un camión mezclador, el desempeño de otros camiones similares del mismo diseño y condición de las aspas, puede considerarse satisfactorio también. </w:t>
      </w:r>
    </w:p>
    <w:p w:rsidR="00C23A0F" w:rsidRDefault="00C23A0F" w:rsidP="00C23A0F">
      <w:r>
        <w:t xml:space="preserve">Las revoluciones adicionales del camión mezclador, por encima del número establecido para obtener la uniformidad requerida del hormigón, deben realizarse a la velocidad de agitación especificada. </w:t>
      </w:r>
    </w:p>
    <w:p w:rsidR="00C23A0F" w:rsidRDefault="00C23A0F" w:rsidP="00C23A0F">
      <w:r>
        <w:t xml:space="preserve">b) Muestreo para determinar la Uniformidad del hormigón producido en camiones mezcladores. (Mixer). El hormigón debe descargarse a la velocidad normal de operación del camión a ser ensayado, teniendo cuidado de no obstruir o retardar la salida del hormigón. Se deben tomar muestras separadas, cada una de aproximadamente 0,1 m3, tomadas una después de haber descargado aproximadamente el 15 % y la otra antes de haber descargado el 85 % de la carga. </w:t>
      </w:r>
    </w:p>
    <w:p w:rsidR="00C23A0F" w:rsidRDefault="00C23A0F" w:rsidP="00C23A0F">
      <w:r>
        <w:t xml:space="preserve">Estas muestras deben obtenerse dentro de un tiempo no mayor de 15 minutos. Las muestras serán tratadas conforme a la NTE INEN 1763, y se deben guardar separadamente para que representen puntos específicos de la mezcla, y no ser combinadas para formar mezclas compuestas. Entre la toma de las muestras, cuando sea necesario mantener el asentamiento, el tambor puede mantenerse girando en el sentido de mezclado a la velocidad de agitación. </w:t>
      </w:r>
    </w:p>
    <w:p w:rsidR="00C23A0F" w:rsidRDefault="00C23A0F" w:rsidP="00C23A0F">
      <w:r>
        <w:t xml:space="preserve">Durante el muestreo, el recipiente recibirá el caudal total del canal de descarga. Debe disponerse de suficiente personal para realizar los ensayos requeridos con prontitud. Se debe evitar la segregación durante el muestreo y manipuleo de la muestra. Cada muestra debe mezclarse durante un tiempo mínimo para asegurar su uniformidad, antes que los especímenes sean moldeados para un ensayo particular. </w:t>
      </w:r>
    </w:p>
    <w:p w:rsidR="00C23A0F" w:rsidRDefault="00C23A0F" w:rsidP="00C23A0F">
      <w:r>
        <w:t xml:space="preserve">El camión mezclador será de tipo cerrado, hermético o tambor giratorio, o con recipiente abierto con cuchillas giratorias o paletas. Deberá combinar todos los componentes, en una masa bien mezclada y uniforme y descargará el hormigón con una uniformidad satisfactoria. </w:t>
      </w:r>
    </w:p>
    <w:p w:rsidR="00C23A0F" w:rsidRDefault="00C23A0F" w:rsidP="00C23A0F">
      <w:r>
        <w:lastRenderedPageBreak/>
        <w:t xml:space="preserve">Para una verificación rápida de la uniformidad del hormigón, se pueden realizar ensayos de asentamiento a muestras individuales, tomadas después de haber descargado aproximadamente el 15% y antes de haber descargado el 85% de la carga. Estas dos muestras se deben obtener en un tiempo no mayor de 15 minutos. Si los asentamientos difieren en más de 2.5 cm, la mezcladora no deberá utilizarse a menos que se corrija, aumentando el tiempo de mezclado, reduciendo la carga o imponiendo una secuencia de carga más eficiente hasta cumplir con el asentamiento mencionado. </w:t>
      </w:r>
    </w:p>
    <w:p w:rsidR="00C23A0F" w:rsidRDefault="00C23A0F" w:rsidP="00C23A0F">
      <w:r>
        <w:t>El volumen absoluto de todos los materiales dosificados para mezclado completo en camión, no debe exceder del 63% de la capacidad del tambor. Cuando un camión mezclador o un camión agitador se utiliza para transportar hormigón que ha sido totalmente mezclado en una mezcladora central estacionaria, cualquier rotación del tambor, durante el transporte, debe realizarse a la velocidad de agitación designada por el fabricante del equipo.</w:t>
      </w:r>
    </w:p>
    <w:p w:rsidR="00C23A0F" w:rsidRDefault="00C23A0F" w:rsidP="00C23A0F">
      <w:r w:rsidRPr="00F049FC">
        <w:rPr>
          <w:b/>
        </w:rPr>
        <w:t>ADICIÓN DE AGUA EN OBRA</w:t>
      </w:r>
      <w:r>
        <w:t xml:space="preserve"> </w:t>
      </w:r>
    </w:p>
    <w:p w:rsidR="00C23A0F" w:rsidRDefault="00C23A0F" w:rsidP="00C23A0F">
      <w:r>
        <w:t xml:space="preserve">Cuando se aprueba un camión mezclador o agitador para la mezcla o entrega del hormigón, no deberá adicionarse agua al camión después de la introducción del agua de mezclado inicial, excepto cuando al llegar al sitio de trabajo u obra, el asentamiento del hormigón sea menor al especificado. </w:t>
      </w:r>
    </w:p>
    <w:p w:rsidR="00C23A0F" w:rsidRDefault="00C23A0F" w:rsidP="00C23A0F">
      <w:r>
        <w:t xml:space="preserve">Tal adición de agua para conseguir el asentamiento dentro de los límites requeridos, será inyectada al camión mezclador, con la presión y dirección del flujo, que cumpla con los requisitos de uniformidad. El tambor o las aspas, deberán girar 30 revoluciones adicionales o más si es necesario, a velocidad de mezclado, hasta lograr la uniformidad de la mezcla con el asentamiento dentro de los límites especificados. Posterior a esta adicción, no se podrá añadir agua en ningún otro momento. </w:t>
      </w:r>
    </w:p>
    <w:p w:rsidR="00C23A0F" w:rsidRPr="00827290" w:rsidRDefault="00C23A0F" w:rsidP="00C23A0F">
      <w:pPr>
        <w:pStyle w:val="Prrafodelista"/>
        <w:numPr>
          <w:ilvl w:val="0"/>
          <w:numId w:val="4"/>
        </w:numPr>
        <w:rPr>
          <w:b/>
        </w:rPr>
      </w:pPr>
      <w:r w:rsidRPr="00827290">
        <w:rPr>
          <w:b/>
        </w:rPr>
        <w:t>Tiempo de Descarga</w:t>
      </w:r>
    </w:p>
    <w:p w:rsidR="00C23A0F" w:rsidRDefault="00C23A0F" w:rsidP="00C23A0F">
      <w:r>
        <w:t xml:space="preserve">La descarga del hormigón deberá completarse en un lapso de 1,5 horas antes de que el tambor haya girado 300 revoluciones, el que se cumpla primero, a partir de la incorporación del agua al cemento y áridos. Estas limitaciones pueden ser obviadas por el usuario, si el hormigón, después de 1,5 horas o de alcanzar las 300 revoluciones del tambor, mantiene un asentamiento que permita su colocación, sin añadirle agua a la mezcla. </w:t>
      </w:r>
    </w:p>
    <w:p w:rsidR="00C23A0F" w:rsidRDefault="00C23A0F" w:rsidP="00C23A0F">
      <w:r>
        <w:t>Para vaciados en climas cálidos o bajo condiciones que contribuyan a un rápido fraguado del hormigón, el usuario podrá especificar un tiempo menor a 1,5 horas. En condiciones especiales de temperatura, empleo de aditivos, tiempo de fraguado de la pasta normal y otros, esta limitación del tiempo de descarga puede modificarse de común acuerdo entre el fabricante y el usuario.</w:t>
      </w:r>
    </w:p>
    <w:p w:rsidR="00C23A0F" w:rsidRDefault="00C23A0F" w:rsidP="00C23A0F">
      <w:r>
        <w:t>El hormigón suministrado en clima frío, debe tener la temperatura mínima indicada en la tabla 2. (Se notificará al fabricante el tipo de construcción para el cual se requiere el hormigón).</w:t>
      </w:r>
    </w:p>
    <w:p w:rsidR="00C23A0F" w:rsidRDefault="00C23A0F" w:rsidP="00C23A0F">
      <w:r w:rsidRPr="00692B90">
        <w:rPr>
          <w:b/>
        </w:rPr>
        <w:t>Tabla 1</w:t>
      </w:r>
      <w:r>
        <w:rPr>
          <w:b/>
        </w:rPr>
        <w:t xml:space="preserve">, </w:t>
      </w:r>
      <w:r>
        <w:t>Requisitos para uniformidad del hormigón para condiciones de ejecuciones buenas y muy buenas</w:t>
      </w:r>
    </w:p>
    <w:tbl>
      <w:tblPr>
        <w:tblStyle w:val="Tablaconcuadrcula"/>
        <w:tblW w:w="0" w:type="auto"/>
        <w:jc w:val="center"/>
        <w:tblLook w:val="04A0" w:firstRow="1" w:lastRow="0" w:firstColumn="1" w:lastColumn="0" w:noHBand="0" w:noVBand="1"/>
      </w:tblPr>
      <w:tblGrid>
        <w:gridCol w:w="2578"/>
        <w:gridCol w:w="1386"/>
      </w:tblGrid>
      <w:tr w:rsidR="00C23A0F" w:rsidRPr="00692B90" w:rsidTr="00F54025">
        <w:trPr>
          <w:jc w:val="center"/>
        </w:trPr>
        <w:tc>
          <w:tcPr>
            <w:tcW w:w="2578" w:type="dxa"/>
            <w:vAlign w:val="center"/>
          </w:tcPr>
          <w:p w:rsidR="00C23A0F" w:rsidRPr="00827290" w:rsidRDefault="00C23A0F" w:rsidP="00F54025">
            <w:pPr>
              <w:spacing w:before="0" w:after="0"/>
              <w:jc w:val="center"/>
              <w:rPr>
                <w:b/>
                <w:sz w:val="16"/>
                <w:szCs w:val="16"/>
              </w:rPr>
            </w:pPr>
            <w:r>
              <w:rPr>
                <w:b/>
                <w:sz w:val="16"/>
                <w:szCs w:val="16"/>
              </w:rPr>
              <w:t>Tamaño de la sección (mm)*</w:t>
            </w:r>
          </w:p>
        </w:tc>
        <w:tc>
          <w:tcPr>
            <w:tcW w:w="1386" w:type="dxa"/>
            <w:vAlign w:val="center"/>
          </w:tcPr>
          <w:p w:rsidR="00C23A0F" w:rsidRPr="00827290" w:rsidRDefault="00C23A0F" w:rsidP="00F54025">
            <w:pPr>
              <w:spacing w:before="0" w:after="0"/>
              <w:jc w:val="center"/>
              <w:rPr>
                <w:b/>
                <w:sz w:val="16"/>
                <w:szCs w:val="16"/>
              </w:rPr>
            </w:pPr>
            <w:r>
              <w:rPr>
                <w:b/>
                <w:sz w:val="16"/>
                <w:szCs w:val="16"/>
              </w:rPr>
              <w:t xml:space="preserve">Temperatura </w:t>
            </w:r>
            <w:r>
              <w:rPr>
                <w:b/>
                <w:sz w:val="16"/>
                <w:szCs w:val="16"/>
              </w:rPr>
              <w:lastRenderedPageBreak/>
              <w:t>mínima (°C)</w:t>
            </w:r>
          </w:p>
        </w:tc>
      </w:tr>
      <w:tr w:rsidR="00C23A0F" w:rsidRPr="00692B90" w:rsidTr="00F54025">
        <w:trPr>
          <w:jc w:val="center"/>
        </w:trPr>
        <w:tc>
          <w:tcPr>
            <w:tcW w:w="2578" w:type="dxa"/>
            <w:vAlign w:val="center"/>
          </w:tcPr>
          <w:p w:rsidR="00C23A0F" w:rsidRPr="00827290" w:rsidRDefault="00C23A0F" w:rsidP="00F54025">
            <w:pPr>
              <w:spacing w:before="0" w:after="0"/>
              <w:rPr>
                <w:sz w:val="18"/>
                <w:szCs w:val="18"/>
              </w:rPr>
            </w:pPr>
            <w:r>
              <w:rPr>
                <w:sz w:val="18"/>
                <w:szCs w:val="18"/>
              </w:rPr>
              <w:lastRenderedPageBreak/>
              <w:t>Menor de 300</w:t>
            </w:r>
          </w:p>
        </w:tc>
        <w:tc>
          <w:tcPr>
            <w:tcW w:w="1386" w:type="dxa"/>
            <w:vAlign w:val="center"/>
          </w:tcPr>
          <w:p w:rsidR="00C23A0F" w:rsidRPr="00827290" w:rsidRDefault="00C23A0F" w:rsidP="00F54025">
            <w:pPr>
              <w:spacing w:before="0" w:after="0"/>
              <w:jc w:val="center"/>
              <w:rPr>
                <w:sz w:val="18"/>
                <w:szCs w:val="18"/>
              </w:rPr>
            </w:pPr>
            <w:r>
              <w:rPr>
                <w:sz w:val="18"/>
                <w:szCs w:val="18"/>
              </w:rPr>
              <w:t>13</w:t>
            </w:r>
          </w:p>
        </w:tc>
      </w:tr>
      <w:tr w:rsidR="00C23A0F" w:rsidRPr="00692B90" w:rsidTr="00F54025">
        <w:trPr>
          <w:jc w:val="center"/>
        </w:trPr>
        <w:tc>
          <w:tcPr>
            <w:tcW w:w="2578" w:type="dxa"/>
            <w:vAlign w:val="center"/>
          </w:tcPr>
          <w:p w:rsidR="00C23A0F" w:rsidRPr="00827290" w:rsidRDefault="00C23A0F" w:rsidP="00F54025">
            <w:pPr>
              <w:spacing w:before="0" w:after="0"/>
              <w:rPr>
                <w:sz w:val="18"/>
                <w:szCs w:val="18"/>
              </w:rPr>
            </w:pPr>
            <w:r>
              <w:rPr>
                <w:sz w:val="18"/>
                <w:szCs w:val="18"/>
              </w:rPr>
              <w:t>Entre 300 y 900</w:t>
            </w:r>
          </w:p>
        </w:tc>
        <w:tc>
          <w:tcPr>
            <w:tcW w:w="1386" w:type="dxa"/>
            <w:vAlign w:val="center"/>
          </w:tcPr>
          <w:p w:rsidR="00C23A0F" w:rsidRPr="00827290" w:rsidRDefault="00C23A0F" w:rsidP="00F54025">
            <w:pPr>
              <w:spacing w:before="0" w:after="0"/>
              <w:jc w:val="center"/>
              <w:rPr>
                <w:sz w:val="18"/>
                <w:szCs w:val="18"/>
              </w:rPr>
            </w:pPr>
            <w:r>
              <w:rPr>
                <w:sz w:val="18"/>
                <w:szCs w:val="18"/>
              </w:rPr>
              <w:t>10</w:t>
            </w:r>
          </w:p>
        </w:tc>
      </w:tr>
      <w:tr w:rsidR="00C23A0F" w:rsidRPr="00692B90" w:rsidTr="00F54025">
        <w:trPr>
          <w:jc w:val="center"/>
        </w:trPr>
        <w:tc>
          <w:tcPr>
            <w:tcW w:w="2578" w:type="dxa"/>
            <w:vAlign w:val="center"/>
          </w:tcPr>
          <w:p w:rsidR="00C23A0F" w:rsidRPr="00827290" w:rsidRDefault="00C23A0F" w:rsidP="00F54025">
            <w:pPr>
              <w:spacing w:before="0" w:after="0"/>
              <w:rPr>
                <w:sz w:val="18"/>
                <w:szCs w:val="18"/>
              </w:rPr>
            </w:pPr>
            <w:r>
              <w:rPr>
                <w:sz w:val="18"/>
                <w:szCs w:val="18"/>
              </w:rPr>
              <w:t>Entre 900 y 1800</w:t>
            </w:r>
          </w:p>
        </w:tc>
        <w:tc>
          <w:tcPr>
            <w:tcW w:w="1386" w:type="dxa"/>
            <w:vAlign w:val="center"/>
          </w:tcPr>
          <w:p w:rsidR="00C23A0F" w:rsidRPr="00827290" w:rsidRDefault="00C23A0F" w:rsidP="00F54025">
            <w:pPr>
              <w:spacing w:before="0" w:after="0"/>
              <w:jc w:val="center"/>
              <w:rPr>
                <w:sz w:val="18"/>
                <w:szCs w:val="18"/>
              </w:rPr>
            </w:pPr>
            <w:r>
              <w:rPr>
                <w:sz w:val="18"/>
                <w:szCs w:val="18"/>
              </w:rPr>
              <w:t>7</w:t>
            </w:r>
          </w:p>
        </w:tc>
      </w:tr>
      <w:tr w:rsidR="00C23A0F" w:rsidRPr="00692B90" w:rsidTr="00F54025">
        <w:trPr>
          <w:jc w:val="center"/>
        </w:trPr>
        <w:tc>
          <w:tcPr>
            <w:tcW w:w="2578" w:type="dxa"/>
            <w:vAlign w:val="center"/>
          </w:tcPr>
          <w:p w:rsidR="00C23A0F" w:rsidRPr="00827290" w:rsidRDefault="00C23A0F" w:rsidP="00F54025">
            <w:pPr>
              <w:spacing w:before="0" w:after="0"/>
              <w:rPr>
                <w:sz w:val="18"/>
                <w:szCs w:val="18"/>
              </w:rPr>
            </w:pPr>
            <w:r>
              <w:rPr>
                <w:sz w:val="18"/>
                <w:szCs w:val="18"/>
              </w:rPr>
              <w:t>Mayor que 1800</w:t>
            </w:r>
          </w:p>
        </w:tc>
        <w:tc>
          <w:tcPr>
            <w:tcW w:w="1386" w:type="dxa"/>
            <w:vAlign w:val="center"/>
          </w:tcPr>
          <w:p w:rsidR="00C23A0F" w:rsidRPr="00827290" w:rsidRDefault="00C23A0F" w:rsidP="00F54025">
            <w:pPr>
              <w:spacing w:before="0" w:after="0"/>
              <w:jc w:val="center"/>
              <w:rPr>
                <w:sz w:val="18"/>
                <w:szCs w:val="18"/>
              </w:rPr>
            </w:pPr>
            <w:r>
              <w:rPr>
                <w:sz w:val="18"/>
                <w:szCs w:val="18"/>
              </w:rPr>
              <w:t>5</w:t>
            </w:r>
          </w:p>
        </w:tc>
      </w:tr>
    </w:tbl>
    <w:p w:rsidR="00C23A0F" w:rsidRDefault="00C23A0F" w:rsidP="00C23A0F">
      <w:r>
        <w:t>* Se entiende como tamaño de la sección, la menor dimensión de la sección transversal del elemento estructural a ser fundido.</w:t>
      </w:r>
    </w:p>
    <w:p w:rsidR="00C23A0F" w:rsidRDefault="00C23A0F" w:rsidP="00C23A0F">
      <w:r>
        <w:t>La temperatura máxima del hormigón producido con áridos precalentados, agua caliente o ambos, no debe exceder de 32°C durante los procesos de producción o transporte. En clima cálido, el hormigón suministrado deberá entregarse a temperaturas en lo posible menores a 32°C.</w:t>
      </w:r>
    </w:p>
    <w:p w:rsidR="00C23A0F" w:rsidRPr="00F049FC" w:rsidRDefault="00C23A0F" w:rsidP="00C23A0F">
      <w:pPr>
        <w:pStyle w:val="Prrafodelista"/>
        <w:numPr>
          <w:ilvl w:val="0"/>
          <w:numId w:val="4"/>
        </w:numPr>
        <w:rPr>
          <w:b/>
        </w:rPr>
      </w:pPr>
      <w:r w:rsidRPr="00F049FC">
        <w:rPr>
          <w:b/>
        </w:rPr>
        <w:t xml:space="preserve">Practicas métodos de ensayo e informes </w:t>
      </w:r>
    </w:p>
    <w:p w:rsidR="00C23A0F" w:rsidRDefault="00C23A0F" w:rsidP="00C23A0F">
      <w:r>
        <w:t xml:space="preserve">Los ensayos sobre el hormigón premezclado se realizarán de acuerdo con los siguientes métodos: (NTE INEN existentes y normas ASTM mientras no existan NTE INEN correspondientes). </w:t>
      </w:r>
    </w:p>
    <w:p w:rsidR="00C23A0F" w:rsidRDefault="00C23A0F" w:rsidP="00C23A0F">
      <w:r>
        <w:t xml:space="preserve">a) Toma de muestras: NTE INEN 1 763 </w:t>
      </w:r>
    </w:p>
    <w:p w:rsidR="00C23A0F" w:rsidRDefault="00C23A0F" w:rsidP="00C23A0F">
      <w:r>
        <w:t xml:space="preserve">b) Resistencia a la compresión: NTE INEN 1 573 </w:t>
      </w:r>
    </w:p>
    <w:p w:rsidR="00C23A0F" w:rsidRDefault="00C23A0F" w:rsidP="00C23A0F">
      <w:r>
        <w:t xml:space="preserve">c) Determinación de la masa unitaria, rendimiento y contenido de cemento y aire: ASTM C 138 </w:t>
      </w:r>
    </w:p>
    <w:p w:rsidR="00C23A0F" w:rsidRDefault="00C23A0F" w:rsidP="00C23A0F">
      <w:r>
        <w:t xml:space="preserve">d) Contenido de aire en hormigón fresco: ASTM C 173 o C 231 </w:t>
      </w:r>
    </w:p>
    <w:p w:rsidR="00C23A0F" w:rsidRDefault="00C23A0F" w:rsidP="00C23A0F">
      <w:r>
        <w:t xml:space="preserve">e) Consistencia: </w:t>
      </w:r>
    </w:p>
    <w:p w:rsidR="00C23A0F" w:rsidRDefault="00C23A0F" w:rsidP="00C23A0F">
      <w:pPr>
        <w:ind w:firstLine="708"/>
      </w:pPr>
      <w:r>
        <w:t xml:space="preserve">e.1) Asentamiento menor de 20 mm: ASTM C-1170 </w:t>
      </w:r>
    </w:p>
    <w:p w:rsidR="00C23A0F" w:rsidRDefault="00C23A0F" w:rsidP="00C23A0F">
      <w:pPr>
        <w:ind w:left="708"/>
      </w:pPr>
      <w:r>
        <w:t xml:space="preserve">e.2) Asentimientos entre 20 y 200 mm: NTE INEN 1578 </w:t>
      </w:r>
    </w:p>
    <w:p w:rsidR="00C23A0F" w:rsidRDefault="00C23A0F" w:rsidP="00C23A0F">
      <w:pPr>
        <w:ind w:left="708"/>
      </w:pPr>
      <w:r>
        <w:t>e.3) Asentimientos mayores de 200 mm: Ensayo Extendido (Flow Test) BS 1881    Parte 105</w:t>
      </w:r>
    </w:p>
    <w:p w:rsidR="00C23A0F" w:rsidRDefault="00C23A0F" w:rsidP="00C23A0F">
      <w:r>
        <w:t xml:space="preserve">f) Cilindros de hormigón tomados en obra para ensayos de compresión, elaboración y curado: ASTM C 31 </w:t>
      </w:r>
    </w:p>
    <w:p w:rsidR="00C23A0F" w:rsidRDefault="00C23A0F" w:rsidP="00C23A0F">
      <w:r>
        <w:t xml:space="preserve">g) Temperatura en el hormigón: ASTM C 1064 </w:t>
      </w:r>
    </w:p>
    <w:p w:rsidR="00C23A0F" w:rsidRDefault="00C23A0F" w:rsidP="00C23A0F">
      <w:r>
        <w:t xml:space="preserve">h) Ensayos de resistencia a la tracción: </w:t>
      </w:r>
    </w:p>
    <w:p w:rsidR="00C23A0F" w:rsidRDefault="00C23A0F" w:rsidP="00C23A0F">
      <w:pPr>
        <w:ind w:firstLine="708"/>
      </w:pPr>
      <w:r>
        <w:t xml:space="preserve">h.1) Tracción por flexión ASTM C 78 o C 293 </w:t>
      </w:r>
    </w:p>
    <w:p w:rsidR="00C23A0F" w:rsidRDefault="00C23A0F" w:rsidP="00C23A0F">
      <w:pPr>
        <w:ind w:firstLine="708"/>
      </w:pPr>
      <w:r>
        <w:t xml:space="preserve">h.2) Tracción por compresión diametral ASTM C 496 </w:t>
      </w:r>
    </w:p>
    <w:p w:rsidR="00C23A0F" w:rsidRPr="00827290" w:rsidRDefault="00C23A0F" w:rsidP="00C23A0F">
      <w:pPr>
        <w:rPr>
          <w:b/>
          <w:lang w:eastAsia="es-EC"/>
        </w:rPr>
      </w:pPr>
      <w:r>
        <w:t>Los informes de los resultados de ensayos de hormigón en laboratorio, utilizados para determinar el cumplimiento con esta especificación, deberán incluir, una declaración de que todos los ensayos realizados por el laboratorio o sus agentes, que estuvieron de acuerdo con los métodos de ensayo aplicables, o notificará todas las desviaciones conocidas de los procedimientos descritos. Los reportes también incluirán un listado de cualquier parte de los métodos de ensayos no realizados por el laboratorio.</w:t>
      </w:r>
    </w:p>
    <w:p w:rsidR="00C23A0F" w:rsidRDefault="00C23A0F" w:rsidP="00C23A0F">
      <w:pPr>
        <w:pStyle w:val="Ttulo2"/>
        <w:spacing w:line="276" w:lineRule="auto"/>
        <w:rPr>
          <w:rFonts w:eastAsia="Times New Roman"/>
          <w:b/>
          <w:lang w:eastAsia="es-EC"/>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83" w:name="_Toc479846777"/>
      <w:r w:rsidRPr="00FB0FBC">
        <w:rPr>
          <w:rFonts w:eastAsia="Times New Roman"/>
          <w:b/>
          <w:lang w:eastAsia="es-EC"/>
        </w:rPr>
        <w:lastRenderedPageBreak/>
        <w:t>RUBRO:</w:t>
      </w:r>
      <w:r w:rsidRPr="00FB0FBC">
        <w:rPr>
          <w:rFonts w:eastAsia="Times New Roman"/>
          <w:lang w:eastAsia="es-EC"/>
        </w:rPr>
        <w:t xml:space="preserve"> Acero de refuerzo F´y= 4200 kg/cm2</w:t>
      </w:r>
      <w:bookmarkEnd w:id="83"/>
    </w:p>
    <w:p w:rsidR="00C23A0F" w:rsidRPr="00FB0FBC" w:rsidRDefault="00C23A0F" w:rsidP="00C23A0F">
      <w:r w:rsidRPr="00FB0FBC">
        <w:rPr>
          <w:b/>
        </w:rPr>
        <w:t xml:space="preserve">UNIDAD: </w:t>
      </w:r>
      <w:r w:rsidRPr="00FB0FBC">
        <w:t>KG</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E01</w:t>
      </w:r>
    </w:p>
    <w:p w:rsidR="00C23A0F" w:rsidRPr="00FB0FBC" w:rsidRDefault="00C23A0F" w:rsidP="00C23A0F">
      <w:r w:rsidRPr="00FB0FBC">
        <w:rPr>
          <w:b/>
        </w:rPr>
        <w:t>REQUERIMIENTOS:</w:t>
      </w:r>
    </w:p>
    <w:p w:rsidR="00C23A0F" w:rsidRPr="00FB0FBC" w:rsidRDefault="00C23A0F" w:rsidP="00C23A0F">
      <w:pPr>
        <w:rPr>
          <w:b/>
        </w:rPr>
      </w:pPr>
      <w:r w:rsidRPr="00FB0FBC">
        <w:rPr>
          <w:b/>
        </w:rPr>
        <w:t xml:space="preserve">MATERIALES: </w:t>
      </w:r>
      <w:r w:rsidRPr="00FB0FBC">
        <w:t>Alambre galvanizado #14, acero de refuerzo.</w:t>
      </w:r>
    </w:p>
    <w:p w:rsidR="00C23A0F" w:rsidRPr="00FB0FBC" w:rsidRDefault="00C23A0F" w:rsidP="00C23A0F">
      <w:r w:rsidRPr="00FB0FBC">
        <w:rPr>
          <w:b/>
        </w:rPr>
        <w:t xml:space="preserve">MANO DE OBRA: </w:t>
      </w:r>
      <w:r w:rsidRPr="00FB0FBC">
        <w:t>Estruc. Ocup. E2 (peón), Estruc. Ocup. D2 (fierrero).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A9664B">
        <w:t>Se entenderá por acero de refuerzo el conjunto de operaciones necesarias para cortar, doblar, formar ganchos y colocar varillas de acero que se utilizan para conformación del hormigón armado.</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El acero de refuerzo deberá cumplir la Norma INEN 102 vigente en cuanto a su constitución y característica deberá sujetarse a lo establecido en el C. E. C., en lo relativo a su disposición en los elementos estructurales. Su grado de dureza será la que señale en las especificaciones técnicas en planos estructurales del proyecto. </w:t>
      </w:r>
    </w:p>
    <w:p w:rsidR="00C23A0F" w:rsidRPr="00FB0FBC" w:rsidRDefault="00C23A0F" w:rsidP="00C23A0F">
      <w:r w:rsidRPr="00F049FC">
        <w:rPr>
          <w:b/>
        </w:rPr>
        <w:t>Preparación.</w:t>
      </w:r>
      <w:r w:rsidRPr="00FB0FBC">
        <w:t xml:space="preserve"> Preparar las barras de refuerzo exactamente de acuerdo con la planilla de hierro indicada en los planos estructurales. </w:t>
      </w:r>
    </w:p>
    <w:p w:rsidR="00C23A0F" w:rsidRDefault="00C23A0F" w:rsidP="00C23A0F">
      <w:r w:rsidRPr="00F049FC">
        <w:rPr>
          <w:b/>
        </w:rPr>
        <w:t xml:space="preserve">Colocación. </w:t>
      </w:r>
      <w:r w:rsidRPr="00FB0FBC">
        <w:t xml:space="preserve">-Cuando sean colocados en los encofrados, los refuerzos deberán estar limpios y libres de todo oxido, escamas, polvo, suciedad, pintura, aceite y otros materiales extraños; deberán ser colocados exactos y asegurados en los encofrados, como se indique en los planos, antes de vaciar el hormigón. </w:t>
      </w:r>
    </w:p>
    <w:p w:rsidR="00C23A0F" w:rsidRPr="00FB0FBC" w:rsidRDefault="00C23A0F" w:rsidP="00C23A0F">
      <w:r w:rsidRPr="00FB0FBC">
        <w:t xml:space="preserve">Alambrar o asegurar de otra forma, todo el refuerzo de acero en las intersecciones y colocar con espaciadores o colgantes metálicos o de hormigón. Cuando estén adyacentes al piso o encofrado, los soportes o alzas podrán ser cubos de hormigón o similares fijados adecuadamente entre el piso y la armadura. </w:t>
      </w:r>
    </w:p>
    <w:p w:rsidR="00C23A0F" w:rsidRPr="00FB0FBC" w:rsidRDefault="00C23A0F" w:rsidP="00C23A0F">
      <w:r w:rsidRPr="00FB0FBC">
        <w:t xml:space="preserve">A menos que se indique lo contrario en los planos, el recubrimiento mínimo de hormigón sobre el acero de refuerzo será: </w:t>
      </w:r>
    </w:p>
    <w:p w:rsidR="00C23A0F" w:rsidRPr="00FB0FBC" w:rsidRDefault="00C23A0F" w:rsidP="00C23A0F">
      <w:pPr>
        <w:ind w:left="1416"/>
      </w:pPr>
      <w:r w:rsidRPr="00FB0FBC">
        <w:t xml:space="preserve">2.5 cm. - columnas y vigas </w:t>
      </w:r>
    </w:p>
    <w:p w:rsidR="00C23A0F" w:rsidRPr="00FB0FBC" w:rsidRDefault="00C23A0F" w:rsidP="00C23A0F">
      <w:pPr>
        <w:ind w:left="1416"/>
      </w:pPr>
      <w:r w:rsidRPr="00FB0FBC">
        <w:t xml:space="preserve">5 cm. - columnas y vigas bajo tierra </w:t>
      </w:r>
    </w:p>
    <w:p w:rsidR="00C23A0F" w:rsidRPr="00FB0FBC" w:rsidRDefault="00C23A0F" w:rsidP="00C23A0F">
      <w:pPr>
        <w:ind w:left="1416"/>
        <w:rPr>
          <w:rFonts w:eastAsia="Times New Roman" w:cs="Times New Roman"/>
          <w:lang w:eastAsia="es-EC"/>
        </w:rPr>
      </w:pPr>
      <w:r w:rsidRPr="00FB0FBC">
        <w:t>7 cm. - cimientos y otras estructuras bajo tierra</w:t>
      </w:r>
    </w:p>
    <w:p w:rsidR="00C23A0F" w:rsidRPr="00FB0FBC" w:rsidRDefault="00C23A0F" w:rsidP="00C23A0F">
      <w:r w:rsidRPr="00FB0FBC">
        <w:t xml:space="preserve">El hierro estructural para ser colocado en obra debe estar libre de escamas, grasa, arcilla, oxidación, pintura o recubrimiento de cualquier materia extraña que pueda reducir o destruir la adherencia. </w:t>
      </w:r>
    </w:p>
    <w:p w:rsidR="00C23A0F" w:rsidRPr="00FB0FBC" w:rsidRDefault="00C23A0F" w:rsidP="00C23A0F">
      <w:r w:rsidRPr="00FB0FBC">
        <w:t xml:space="preserve">Todo el hierro estructural será de las dimensiones establecidas, doblándolo en frío, colocado en obra como se específica o se establece en los planos estructurales. Los estribos y otro hierro que esté en contacto con otra armadura serán debidamente asegurados con alambre galvanizado o negro No. 18 en doble lazo, a fin de prevenir cualquier desplazamiento. </w:t>
      </w:r>
    </w:p>
    <w:p w:rsidR="00C23A0F" w:rsidRPr="00FB0FBC" w:rsidRDefault="00C23A0F" w:rsidP="00C23A0F">
      <w:r w:rsidRPr="00FB0FBC">
        <w:lastRenderedPageBreak/>
        <w:t xml:space="preserve">El acero de refuerzo deberá ser laminado en caliente, corrugado debiendo tener un límite de fluencia no menor a 4200 KG/cm2 a excepción del hierro de D=8 mm que será de F’y =2800Kg/cm2. </w:t>
      </w:r>
    </w:p>
    <w:p w:rsidR="00C23A0F" w:rsidRPr="00FB0FBC" w:rsidRDefault="00C23A0F" w:rsidP="00C23A0F">
      <w:r w:rsidRPr="00FB0FBC">
        <w:t xml:space="preserve">Todo el hierro estructural será colocado en obra en forma segura y con los elementos necesarios que garanticen su recubrimiento, esparcimiento y ligadura. No se permitirá que contraviniendo las disposiciones establecidas en los planos o en estas especificaciones la armadura de cualquier elemento superior descienda. </w:t>
      </w:r>
    </w:p>
    <w:p w:rsidR="00C23A0F" w:rsidRPr="00FB0FBC" w:rsidRDefault="00C23A0F" w:rsidP="00C23A0F">
      <w:r w:rsidRPr="00FB0FBC">
        <w:t xml:space="preserve">Ningún hormigón podrá ser vaciado antes de que el Fiscalizador haya inspeccionado y aprobado la colocación de la armadura. En todas aquellas superficies de cimentación u otros miembros estructurales principales en los cuales se coloque el hormigón directamente sobre el suelo, la armadura tendrá un recubrimiento mínimo de 2.5 centímetros. </w:t>
      </w:r>
    </w:p>
    <w:p w:rsidR="00C23A0F" w:rsidRPr="00FB0FBC" w:rsidRDefault="00C23A0F" w:rsidP="00C23A0F">
      <w:r w:rsidRPr="00FB0FBC">
        <w:t xml:space="preserve">No se permitirá la colocación de las varillas sobre capas de hormigón fresco ni la reubicación o reajuste de ellos durante la colocación del hormigón. El espaciamiento mínimo entre armaduras y los elementos embebidos en el hormigón, por ejemplo, tuberías, será igual a 1.5 veces el tamaño máximo del agregado. </w:t>
      </w:r>
    </w:p>
    <w:p w:rsidR="00C23A0F" w:rsidRPr="00FB0FBC" w:rsidRDefault="00C23A0F" w:rsidP="00C23A0F">
      <w:r w:rsidRPr="00FB0FBC">
        <w:t xml:space="preserve">Cuando sea necesario realizar traslapes, se empalmarán las varillas en una longitud mínima de 40 diámetros. En tales uniones las varillas estarán en contacto y sujetas con alambre galvanizado. Se debe evitar cualquier unión o empate de la armadura en los puntos de máximo esfuerzo. Toda armadura será comprobada con la planilla de hierros de los planos estructurales correspondientes. </w:t>
      </w:r>
    </w:p>
    <w:p w:rsidR="00C23A0F" w:rsidRPr="00FB0FBC" w:rsidRDefault="00C23A0F" w:rsidP="00C23A0F">
      <w:r w:rsidRPr="00FB0FBC">
        <w:t xml:space="preserve">Para cualquier reemplazo o cambio se consultará con Fiscalización. Todas las especificaciones que demanden un mejor trabajo y que en obra se consideren necesarias, se ajustarán a las normas del Código Ecuatoriano de la Construcción o en su defecto a las normas de la ASTM en materiales y al ACI en regulaciones para el Hormigón Armado. Toda consideración adicional a estas especificaciones y planos, serán tomadas con la aprobación de la Fiscalización. </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peso en kilogramos de la cantidad de varillas que conformen los elementos estructurales que hayan sido armados.</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84" w:name="_Toc479846778"/>
      <w:r w:rsidRPr="00FB0FBC">
        <w:rPr>
          <w:rFonts w:eastAsia="Times New Roman"/>
          <w:b/>
          <w:lang w:eastAsia="es-EC"/>
        </w:rPr>
        <w:lastRenderedPageBreak/>
        <w:t>RUBRO:</w:t>
      </w:r>
      <w:r w:rsidRPr="00FB0FBC">
        <w:rPr>
          <w:rFonts w:eastAsia="Times New Roman"/>
          <w:lang w:eastAsia="es-EC"/>
        </w:rPr>
        <w:t xml:space="preserve"> Hormigón armado f´c= 240 kg/cm2 en cisterna, incluye impermeabilizante</w:t>
      </w:r>
      <w:bookmarkEnd w:id="84"/>
    </w:p>
    <w:p w:rsidR="00C23A0F" w:rsidRPr="00FB0FBC" w:rsidRDefault="00C23A0F" w:rsidP="00C23A0F">
      <w:r w:rsidRPr="00FB0FBC">
        <w:rPr>
          <w:b/>
        </w:rPr>
        <w:t xml:space="preserve">UNIDAD: </w:t>
      </w:r>
      <w:r w:rsidRPr="00FB0FBC">
        <w:t>M3</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E02</w:t>
      </w:r>
    </w:p>
    <w:p w:rsidR="00C23A0F" w:rsidRPr="00FB0FBC" w:rsidRDefault="00C23A0F" w:rsidP="00C23A0F">
      <w:r w:rsidRPr="00FB0FBC">
        <w:rPr>
          <w:b/>
        </w:rPr>
        <w:t>REQUERIMIENTOS:</w:t>
      </w:r>
    </w:p>
    <w:p w:rsidR="00C23A0F" w:rsidRPr="00FB0FBC" w:rsidRDefault="00C23A0F" w:rsidP="00C23A0F">
      <w:pPr>
        <w:rPr>
          <w:b/>
        </w:rPr>
      </w:pPr>
      <w:r w:rsidRPr="00FB0FBC">
        <w:rPr>
          <w:b/>
        </w:rPr>
        <w:t xml:space="preserve">MATERIALES: </w:t>
      </w:r>
      <w:r w:rsidRPr="00FB0FBC">
        <w:t>Arena gruesa, ripio (grava &lt;1/4), aditivo impermeabilizante, agua, cemento, encofrado de madera, acero de refuerzo.</w:t>
      </w:r>
    </w:p>
    <w:p w:rsidR="00C23A0F" w:rsidRPr="00FB0FBC" w:rsidRDefault="00C23A0F" w:rsidP="00C23A0F">
      <w:r w:rsidRPr="00FB0FBC">
        <w:rPr>
          <w:b/>
        </w:rPr>
        <w:t xml:space="preserve">MANO DE OBRA: </w:t>
      </w:r>
      <w:r w:rsidRPr="00FB0FBC">
        <w:t>Estruc. Ocup. E2 (peón), Estruc. Ocup. D2 (fierrero, albañil), Estruc. Ocup. B1 (inspector de obra).</w:t>
      </w:r>
    </w:p>
    <w:p w:rsidR="00C23A0F" w:rsidRPr="00FB0FBC" w:rsidRDefault="00C23A0F" w:rsidP="00C23A0F">
      <w:r w:rsidRPr="00FB0FBC">
        <w:rPr>
          <w:b/>
        </w:rPr>
        <w:t xml:space="preserve">EQUIPOS: </w:t>
      </w:r>
      <w:r w:rsidRPr="00FB0FBC">
        <w:t>Herramienta menor, concretera, vibrador.</w:t>
      </w:r>
    </w:p>
    <w:p w:rsidR="00C23A0F" w:rsidRDefault="00C23A0F" w:rsidP="00C23A0F">
      <w:r>
        <w:rPr>
          <w:b/>
        </w:rPr>
        <w:t>DEFINICIÓN:</w:t>
      </w:r>
      <w:r w:rsidRPr="00194AAF">
        <w:t xml:space="preserve"> </w:t>
      </w:r>
      <w:r w:rsidRPr="00FB0FBC">
        <w:t>Consistirá en el suministro, transporte, y fundición del hormigón f’c= 240 kg/cm2 a utilizarse en la construcción de los elementos estructurales de la obra (cisterna).</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p>
    <w:p w:rsidR="00C23A0F" w:rsidRPr="00FB0FBC" w:rsidRDefault="00C23A0F" w:rsidP="00C23A0F">
      <w:r w:rsidRPr="00FB0FBC">
        <w:t>Consistirá en la mezcla de cemento Portland, agregados gruesos, agregados finos, agua y aditivos, en forma mecánica y en dosificación adecuada para formar una masa homogénea que al fraguar adquiera las características previamente fijadas, de acuerdo con las especificaciones y en concordancia con lo señalado en los planos y lo ordenado por la fiscalización.</w:t>
      </w:r>
    </w:p>
    <w:p w:rsidR="00C23A0F" w:rsidRPr="00FB0FBC" w:rsidRDefault="00C23A0F" w:rsidP="00C23A0F">
      <w:r w:rsidRPr="00FB0FBC">
        <w:t>El cemento requerido será Portland tipo I, cumplirá con los requisitos físicos que se establecen en la tabla 3.1 y 3.2 de la NTE INEN 152.</w:t>
      </w:r>
    </w:p>
    <w:p w:rsidR="00C23A0F" w:rsidRPr="00FB0FBC" w:rsidRDefault="00C23A0F" w:rsidP="00C23A0F">
      <w:r w:rsidRPr="00FB0FBC">
        <w:t>Se agregará al hormigón aditivo impermeabilizante de acuerdo a la dosificación indicada por el fabricante.</w:t>
      </w:r>
    </w:p>
    <w:p w:rsidR="00C23A0F" w:rsidRDefault="00C23A0F" w:rsidP="00C23A0F">
      <w:r w:rsidRPr="00FB0FBC">
        <w:t xml:space="preserve">Se procederá al vaciado del hormigón una vez se haya encofrado la estructura de acero de refuerzo; los encofrados de madera, acero y otros elementos aprobados. Las planchas serán de madera laminada tipo triplex, o piezas de madera machihembrada, a menos que se autorice específicamente lo contrario. </w:t>
      </w:r>
    </w:p>
    <w:p w:rsidR="00C23A0F" w:rsidRPr="00FB0FBC" w:rsidRDefault="00C23A0F" w:rsidP="00C23A0F">
      <w:r w:rsidRPr="00FB0FBC">
        <w:t xml:space="preserve">Los encofrados para superficies expuestas, interiores y exteriores, deberán ser de madera laminada o tendrán un forro de planchas de fibra prensada no absorbente, aprobada, con una superficie dura y lisa, expuesta al hormigón para que resista a la humedad. Suministrar los soportes y puntales adecuados. La responsabilidad de que todos los soportes y puntales sean adecuados, descansará en el constructor. </w:t>
      </w:r>
    </w:p>
    <w:p w:rsidR="00C23A0F" w:rsidRPr="00FB0FBC" w:rsidRDefault="00C23A0F" w:rsidP="00C23A0F">
      <w:pPr>
        <w:rPr>
          <w:rFonts w:eastAsia="Times New Roman" w:cs="Times New Roman"/>
          <w:lang w:eastAsia="es-EC"/>
        </w:rPr>
      </w:pPr>
      <w:r w:rsidRPr="00FB0FBC">
        <w:t>No remover los encofrados o los puntales hasta que los miembros estructurales no hayan adquirido suficiente resistencia para soportar su propio peso y cualquier otra carga.</w:t>
      </w:r>
    </w:p>
    <w:p w:rsidR="00C23A0F" w:rsidRPr="00FB0FBC" w:rsidRDefault="00C23A0F" w:rsidP="00C23A0F">
      <w:r w:rsidRPr="00FB0FBC">
        <w:t xml:space="preserve">A menos que los ensayos de cilindros indiquen otro procedimiento, los encofrados no podrán ser removidos de los miembros del hormigón de acuerdo con los tiempos que se indican a continuación para cemento tipo I: Laterales de vigas, 2 días; encofrado de columnas, 3 días; fondos de vigas y encofrados de losas 21 días. Cuando se utilicen </w:t>
      </w:r>
      <w:r w:rsidRPr="00FB0FBC">
        <w:lastRenderedPageBreak/>
        <w:t>aditivos, el desmontaje del encofrado podrá hacerse en menor tiempo, de acuerdo a las especificaciones del producto químico utilizado.</w:t>
      </w:r>
    </w:p>
    <w:p w:rsidR="00C23A0F" w:rsidRPr="00FB0FBC" w:rsidRDefault="00C23A0F" w:rsidP="00C23A0F">
      <w:r w:rsidRPr="00FB0FBC">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 Todas las superficies planas, deberán ser curados manteniéndolos húmedos con agua.</w:t>
      </w:r>
    </w:p>
    <w:p w:rsidR="00C23A0F" w:rsidRPr="00FB0FBC" w:rsidRDefault="00C23A0F" w:rsidP="00C23A0F">
      <w:r w:rsidRPr="00FB0FBC">
        <w:t xml:space="preserve">El acero de refuerzo deberá cumplir la Norma INEN 102 vigente en cuanto a su constitución y característica deberá sujetarse a lo establecido en el C. E. C., en lo relativo a su disposición en los elementos estructurales. Su grado de dureza será la que señale en las especificaciones técnicas en planos estructurales del proyecto. </w:t>
      </w:r>
    </w:p>
    <w:p w:rsidR="00C23A0F" w:rsidRPr="00FB0FBC" w:rsidRDefault="00C23A0F" w:rsidP="00C23A0F">
      <w:r w:rsidRPr="00FB0FBC">
        <w:t xml:space="preserve">Todas las especificaciones que demanden un mejor trabajo y que en obra se consideren necesarias, se ajustarán a las normas del Código Ecuatoriano de la Construcción o en su defecto a las normas de la ASTM en materiales y al ACI en regulaciones para el Hormigón Armado. Toda consideración adicional a estas especificaciones y planos, serán tomadas con la aprobación de la Fiscalización. </w:t>
      </w:r>
    </w:p>
    <w:p w:rsidR="00C23A0F" w:rsidRPr="00FB0FBC" w:rsidRDefault="00C23A0F" w:rsidP="00C23A0F">
      <w:pPr>
        <w:tabs>
          <w:tab w:val="left" w:pos="864"/>
          <w:tab w:val="left" w:pos="1152"/>
          <w:tab w:val="left" w:pos="1296"/>
        </w:tabs>
      </w:pPr>
      <w:r w:rsidRPr="00FB0FBC">
        <w:rPr>
          <w:b/>
        </w:rPr>
        <w:t xml:space="preserve">FORMA DE MEDICIÓN Y PAGO: </w:t>
      </w:r>
      <w:r w:rsidRPr="00FB0FBC">
        <w:t xml:space="preserve">La fiscalización comprobará, mediante ensayos de laboratorio, el control de calidad del hormigón para proceder a la aprobación de la planilla, previo al pago. Los resultados serán incorporados al expediente como justificativo del cumplimiento. </w:t>
      </w:r>
    </w:p>
    <w:p w:rsidR="00C23A0F" w:rsidRPr="00FB0FBC" w:rsidRDefault="00C23A0F" w:rsidP="00C23A0F">
      <w:pPr>
        <w:tabs>
          <w:tab w:val="left" w:pos="864"/>
          <w:tab w:val="left" w:pos="1152"/>
          <w:tab w:val="left" w:pos="1296"/>
        </w:tabs>
        <w:rPr>
          <w:rFonts w:eastAsia="Times New Roman"/>
          <w:b/>
          <w:lang w:eastAsia="es-EC"/>
        </w:rPr>
        <w:sectPr w:rsidR="00C23A0F" w:rsidRPr="00FB0FBC" w:rsidSect="00142733">
          <w:pgSz w:w="11906" w:h="16838"/>
          <w:pgMar w:top="1417" w:right="1701" w:bottom="1417" w:left="1701" w:header="270" w:footer="708" w:gutter="0"/>
          <w:cols w:space="708"/>
          <w:docGrid w:linePitch="360"/>
        </w:sectPr>
      </w:pPr>
      <w:r w:rsidRPr="00FB0FBC">
        <w:t>Las cantidades a pagarse serán los volúmenes de hormigón satisfactoriamente incorporados a la obra y medidos en el sitio. No se harán mediciones o pagos directos por encofrados, obra falsa o andamios, el arrastre del aire en el hormigón, ni el acabado de superficies y aditivos agregados al hormigón. Las cantidades establecidas anteriormente se pagarán por metro cúbico y a los precios unitarios del contrato.</w:t>
      </w:r>
    </w:p>
    <w:p w:rsidR="00C23A0F" w:rsidRPr="00FB0FBC" w:rsidRDefault="00C23A0F" w:rsidP="00C23A0F">
      <w:pPr>
        <w:pStyle w:val="Ttulo2"/>
        <w:spacing w:line="276" w:lineRule="auto"/>
        <w:rPr>
          <w:rFonts w:eastAsia="Times New Roman"/>
          <w:lang w:eastAsia="es-EC"/>
        </w:rPr>
      </w:pPr>
      <w:bookmarkStart w:id="85" w:name="_Toc479846779"/>
      <w:r w:rsidRPr="00FB0FBC">
        <w:rPr>
          <w:rFonts w:eastAsia="Times New Roman"/>
          <w:b/>
          <w:lang w:eastAsia="es-EC"/>
        </w:rPr>
        <w:lastRenderedPageBreak/>
        <w:t>RUBRO:</w:t>
      </w:r>
      <w:r w:rsidRPr="00FB0FBC">
        <w:rPr>
          <w:rFonts w:eastAsia="Times New Roman"/>
          <w:lang w:eastAsia="es-EC"/>
        </w:rPr>
        <w:t xml:space="preserve"> Replantillo de hormigón simple f´c= 140 kg/cm2</w:t>
      </w:r>
      <w:bookmarkEnd w:id="85"/>
    </w:p>
    <w:p w:rsidR="00C23A0F" w:rsidRPr="00FB0FBC" w:rsidRDefault="00C23A0F" w:rsidP="00C23A0F">
      <w:r w:rsidRPr="00FB0FBC">
        <w:rPr>
          <w:b/>
        </w:rPr>
        <w:t xml:space="preserve">UNIDAD: </w:t>
      </w:r>
      <w:r w:rsidRPr="00FB0FBC">
        <w:t>M3</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E03</w:t>
      </w:r>
    </w:p>
    <w:p w:rsidR="00C23A0F" w:rsidRPr="00FB0FBC" w:rsidRDefault="00C23A0F" w:rsidP="00C23A0F">
      <w:r w:rsidRPr="00FB0FBC">
        <w:rPr>
          <w:b/>
        </w:rPr>
        <w:t>REQUERIMIENTOS:</w:t>
      </w:r>
    </w:p>
    <w:p w:rsidR="00C23A0F" w:rsidRPr="00FB0FBC" w:rsidRDefault="00C23A0F" w:rsidP="00C23A0F">
      <w:pPr>
        <w:rPr>
          <w:b/>
        </w:rPr>
      </w:pPr>
      <w:r w:rsidRPr="00FB0FBC">
        <w:rPr>
          <w:b/>
        </w:rPr>
        <w:t xml:space="preserve">MATERIALES: </w:t>
      </w:r>
      <w:r w:rsidRPr="00FB0FBC">
        <w:t>Arena gruesa, ripio (grava &lt;3/4), agua, cemento.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 concretera.</w:t>
      </w:r>
    </w:p>
    <w:p w:rsidR="00C23A0F" w:rsidRDefault="00C23A0F" w:rsidP="00C23A0F">
      <w:r>
        <w:rPr>
          <w:b/>
        </w:rPr>
        <w:t>DEFINICIÓN:</w:t>
      </w:r>
      <w:r w:rsidRPr="00194AAF">
        <w:t xml:space="preserve"> </w:t>
      </w:r>
      <w:r w:rsidRPr="00FB0FBC">
        <w:t>Es el hormigón simple, de resistencia a la compresión de f´c = 140 Kg/cm2 a los 28 días, utilizado como la base de apoyo de elementos estructurales y que no requiere el uso de encofrados, incluye el proceso de fabricación, vertido y curado del hormigón.</w:t>
      </w:r>
    </w:p>
    <w:p w:rsidR="00C23A0F" w:rsidRPr="00FB0FBC" w:rsidRDefault="00C23A0F" w:rsidP="00C23A0F">
      <w:r>
        <w:rPr>
          <w:rFonts w:eastAsia="Times New Roman" w:cs="Times New Roman"/>
          <w:b/>
          <w:lang w:eastAsia="es-EC"/>
        </w:rPr>
        <w:t>ESPECIFICACIÓN:</w:t>
      </w:r>
      <w:r w:rsidRPr="00FB0FBC">
        <w:rPr>
          <w:rFonts w:eastAsia="Times New Roman" w:cs="Times New Roman"/>
          <w:lang w:eastAsia="es-EC"/>
        </w:rPr>
        <w:t xml:space="preserve"> </w:t>
      </w:r>
      <w:r w:rsidRPr="00FB0FBC">
        <w:t xml:space="preserve">Luego de haber realizado la excavación para la cimentación de los elementos estructurales y el cambio de suelo respectivo, en caso de ser necesario, se procederá a fundir el replantillo que será de hormigón simple (f´c= 140 Kg/cm2), con una dosificación 1:3:6, de acuerdo con lo señalado en los planos o especificado por la </w:t>
      </w:r>
      <w:r>
        <w:t>A</w:t>
      </w:r>
      <w:r w:rsidRPr="00FB0FBC">
        <w:t xml:space="preserve">dministración del proyecto y </w:t>
      </w:r>
      <w:r>
        <w:t>F</w:t>
      </w:r>
      <w:r w:rsidRPr="00FB0FBC">
        <w:t xml:space="preserve">iscalización en obra. </w:t>
      </w:r>
    </w:p>
    <w:p w:rsidR="00C23A0F" w:rsidRPr="00FB0FBC" w:rsidRDefault="00C23A0F" w:rsidP="00C23A0F">
      <w:r w:rsidRPr="00FB0FBC">
        <w:t>El espesor, los niveles y ejes de trazo deberán estar perfectamente marcados de acuerdo con los planos estructurales, (previo a la fundición de replantillo si se ha procedido a realizar reposición de suelo es necesario presentar el informe (PROCTOR – ESTÁNDAR) de acuerdo a lo que determine el estudio de suelos.</w:t>
      </w:r>
    </w:p>
    <w:p w:rsidR="00C23A0F" w:rsidRPr="00FB0FBC" w:rsidRDefault="00C23A0F" w:rsidP="00C23A0F">
      <w:r w:rsidRPr="00FB0FBC">
        <w:t xml:space="preserve">El Contratista y Fiscalizador tomarán las respectivas muestras del hormigón para realizar ensayos de ruptura </w:t>
      </w:r>
      <w:r>
        <w:t>de cilindros y el cono de Abrahams</w:t>
      </w:r>
      <w:r w:rsidRPr="00FB0FBC">
        <w:t xml:space="preserve"> para comprobar la resistencia y consistencia respectivamente del hormigón. </w:t>
      </w:r>
    </w:p>
    <w:p w:rsidR="00C23A0F" w:rsidRPr="00FB0FBC" w:rsidRDefault="00C23A0F" w:rsidP="00C23A0F">
      <w:r w:rsidRPr="00FB0FBC">
        <w:t xml:space="preserve">El contratista presentará muestras de hormigones previos a la autorización de fiscalización para el inicio de fundiciones. </w:t>
      </w:r>
    </w:p>
    <w:p w:rsidR="00C23A0F" w:rsidRPr="00FB0FBC" w:rsidRDefault="00C23A0F" w:rsidP="00C23A0F">
      <w:r w:rsidRPr="00FB0FBC">
        <w:rPr>
          <w:b/>
        </w:rPr>
        <w:t xml:space="preserve">FORMA DE MEDICIÓN Y PAGO: </w:t>
      </w:r>
      <w:r w:rsidRPr="00FB0FBC">
        <w:t>Se calculará el volumen hormigonado según cada sección medidos en metros cúbicos. Se pagará una vez apruebe los informes de laboratorio de siete días.</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86" w:name="_Toc479846780"/>
      <w:r w:rsidRPr="00FB0FBC">
        <w:rPr>
          <w:b/>
        </w:rPr>
        <w:lastRenderedPageBreak/>
        <w:t>RUBRO:</w:t>
      </w:r>
      <w:r w:rsidRPr="00FB0FBC">
        <w:rPr>
          <w:rFonts w:eastAsia="Times New Roman"/>
          <w:lang w:eastAsia="es-EC"/>
        </w:rPr>
        <w:t xml:space="preserve"> Encofrado de 1/2 duelas de madera rústica para elementos de hormigón visto</w:t>
      </w:r>
      <w:bookmarkEnd w:id="86"/>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E04</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Alambre galvanizado #14, listones de madera (7x7) cm, clavos &lt; 1 1/2 pul.</w:t>
      </w:r>
      <w:r>
        <w:t>, duela de eucalipto machihembrada</w:t>
      </w:r>
      <w:r w:rsidRPr="00FB0FBC">
        <w:t xml:space="preserve"> (10x1.8x250) cm</w:t>
      </w:r>
    </w:p>
    <w:p w:rsidR="00C23A0F" w:rsidRPr="00FB0FBC" w:rsidRDefault="00C23A0F" w:rsidP="00C23A0F">
      <w:r w:rsidRPr="00FB0FBC">
        <w:rPr>
          <w:b/>
        </w:rPr>
        <w:t xml:space="preserve">MANO DE OBRA: </w:t>
      </w:r>
      <w:r w:rsidRPr="00FB0FBC">
        <w:t>Estruc. Ocup. E2 (peón), Estruc. Ocup. D2 (carpintero), Estruc. Ocup. B1 (inspector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Para realizar este encofrado el Constructor dispone de todos los materiales descritos, pero será en el transcurso de la obra cuando la administración del proyecto determine el sentido del enduelado y la modulación, ya que será importante primero observar el desarrollo de la obra para definir los detalles de armado final para el acabado natural de los elementos estructurales y no estructurales. Esto no incidirá en aquellos elementos del proyecto cuyas características de estética no incidan en la obra o queden bajo suelo.</w:t>
      </w:r>
    </w:p>
    <w:p w:rsidR="00C23A0F" w:rsidRPr="00FB0FBC" w:rsidRDefault="00C23A0F" w:rsidP="00C23A0F">
      <w:r>
        <w:rPr>
          <w:b/>
        </w:rPr>
        <w:t>ESPECIFICACIÓN:</w:t>
      </w:r>
      <w:r w:rsidRPr="00FB0FBC">
        <w:rPr>
          <w:b/>
        </w:rPr>
        <w:t xml:space="preserve"> </w:t>
      </w:r>
      <w:r w:rsidRPr="00FB0FBC">
        <w:t>Los encofrados estarán apuntalados o ligados con puntales de madera de la zona o metálicos, de tal manera que conserven su forma y posición. Una vez armado el encofrado, se procederá a la fundición misma con el hormigón. Para elementos superiores a 2 metros de altura o de forma irregular, en los encofrados laterales se procederá a abrir boquetes del tipo "ventanas" por donde deberá verterse el hormigón.</w:t>
      </w:r>
    </w:p>
    <w:p w:rsidR="00C23A0F" w:rsidRPr="00FB0FBC" w:rsidRDefault="00C23A0F" w:rsidP="00C23A0F">
      <w:r w:rsidRPr="00FB0FBC">
        <w:t>Se podrán reutilizar las duelas de encofrado en el caso que durante el proceso de desencofrado no han sufrido deformaciones; a su vez estos deben ser protegidos, humedecidos y limpiados hasta la colocación del acabado final del nuevo encofrado.</w:t>
      </w:r>
    </w:p>
    <w:p w:rsidR="00C23A0F" w:rsidRPr="00FB0FBC" w:rsidRDefault="00C23A0F" w:rsidP="00C23A0F">
      <w:pPr>
        <w:tabs>
          <w:tab w:val="left" w:pos="864"/>
          <w:tab w:val="left" w:pos="1152"/>
          <w:tab w:val="left" w:pos="1296"/>
        </w:tabs>
        <w:rPr>
          <w:rFonts w:eastAsiaTheme="majorEastAsia" w:cstheme="majorBidi"/>
          <w:b/>
          <w:szCs w:val="26"/>
        </w:rPr>
      </w:pPr>
      <w:r w:rsidRPr="00FB0FBC">
        <w:rPr>
          <w:b/>
        </w:rPr>
        <w:t xml:space="preserve">FORMA DE MEDICIÓN Y PAGO: </w:t>
      </w:r>
      <w:r w:rsidRPr="00FB0FBC">
        <w:t>Serán cuantificadas de acuerdo a la superficie en metros cuadrados de los elementos que hayan sido encofrados.</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rPr>
          <w:rFonts w:eastAsia="Times New Roman"/>
          <w:lang w:eastAsia="es-EC"/>
        </w:rPr>
      </w:pPr>
      <w:bookmarkStart w:id="87" w:name="_Toc479846781"/>
      <w:r w:rsidRPr="00FB0FBC">
        <w:rPr>
          <w:b/>
        </w:rPr>
        <w:lastRenderedPageBreak/>
        <w:t>RUBRO:</w:t>
      </w:r>
      <w:r w:rsidRPr="00FB0FBC">
        <w:rPr>
          <w:rFonts w:eastAsia="Times New Roman"/>
          <w:lang w:eastAsia="es-EC"/>
        </w:rPr>
        <w:t xml:space="preserve"> Hormigón simple f´c=210 kg/cm2</w:t>
      </w:r>
      <w:bookmarkEnd w:id="87"/>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E05</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Arena gruesa, ripio (grava&lt;1/4), aditivo acelerante, agua, cemento.</w:t>
      </w:r>
    </w:p>
    <w:p w:rsidR="00C23A0F" w:rsidRPr="00FB0FBC" w:rsidRDefault="00C23A0F" w:rsidP="00C23A0F">
      <w:r w:rsidRPr="00FB0FBC">
        <w:rPr>
          <w:b/>
        </w:rPr>
        <w:t xml:space="preserve">MANO DE OBRA: </w:t>
      </w:r>
      <w:r w:rsidRPr="00FB0FBC">
        <w:t>Estruc. Ocup. E2 (peón), Estruc. Ocup. D2 (albañil), Estruc. Ocup. B1 (inspector de obra).</w:t>
      </w:r>
    </w:p>
    <w:p w:rsidR="00C23A0F" w:rsidRPr="00FB0FBC" w:rsidRDefault="00C23A0F" w:rsidP="00C23A0F">
      <w:r w:rsidRPr="00FB0FBC">
        <w:rPr>
          <w:b/>
        </w:rPr>
        <w:t xml:space="preserve">EQUIPOS: </w:t>
      </w:r>
      <w:r w:rsidRPr="00FB0FBC">
        <w:t>Concretera, herramienta menor.</w:t>
      </w:r>
    </w:p>
    <w:p w:rsidR="00C23A0F" w:rsidRDefault="00C23A0F" w:rsidP="00C23A0F">
      <w:pPr>
        <w:tabs>
          <w:tab w:val="left" w:pos="864"/>
          <w:tab w:val="left" w:pos="1152"/>
          <w:tab w:val="left" w:pos="1296"/>
        </w:tabs>
      </w:pPr>
      <w:r>
        <w:rPr>
          <w:b/>
        </w:rPr>
        <w:t>DEFINICIÓN:</w:t>
      </w:r>
      <w:r w:rsidRPr="00194AAF">
        <w:t xml:space="preserve"> </w:t>
      </w:r>
      <w:r w:rsidRPr="00FB0FBC">
        <w:t>El hormigón simple F´c= 210 kg/cm2 se empleará en todos los elementos que requieran de vaciado de hormigón, exceptuando las caminerías. Se entiende por hormigón al producto endurecido resultante de la mezcla de: cemento Portland, agua y agregados pétreos (áridos), en proporciones adecuadas; a esta mezcla pueden agregarse aditivos con la finalidad de obtener características especiales determinadas en los diseños o indicadas por la fiscalización.</w:t>
      </w:r>
    </w:p>
    <w:p w:rsidR="00C23A0F" w:rsidRPr="00FB0FBC" w:rsidRDefault="00C23A0F" w:rsidP="00C23A0F">
      <w:pPr>
        <w:tabs>
          <w:tab w:val="left" w:pos="864"/>
          <w:tab w:val="left" w:pos="1152"/>
          <w:tab w:val="left" w:pos="1296"/>
        </w:tabs>
      </w:pPr>
      <w:r>
        <w:rPr>
          <w:b/>
        </w:rPr>
        <w:t>ESPECIFICACIÓN:</w:t>
      </w:r>
      <w:r w:rsidRPr="00FB0FBC">
        <w:rPr>
          <w:b/>
        </w:rPr>
        <w:t xml:space="preserve"> </w:t>
      </w:r>
      <w:r w:rsidRPr="00FB0FBC">
        <w:t xml:space="preserve">Los hormigones que están destinados al uso en obras expuestas a la acción del agua, líquidos agresivos, y a severa o moderada acción climática, tendrán diseños especiales determinados en los planos, especificaciones y/o más documentos técnicos. El hormigón de 210 kg/cm2 está destinado al uso en secciones de estructura o estructuras no sujetas a la acción directa del agua o medios agresivos, secciones masivas ligeramente reforzadas, muros de contención. </w:t>
      </w:r>
    </w:p>
    <w:p w:rsidR="00C23A0F" w:rsidRPr="00FB0FBC" w:rsidRDefault="00C23A0F" w:rsidP="00C23A0F">
      <w:r w:rsidRPr="00FB0FBC">
        <w:t xml:space="preserve">Todos los hormigones a ser utilizados en la obra deberán ser diseñados en un laboratorio calificado por la Entidad Contratante. El contratista realizará diseños de mezclas, y mezclas de prueba con los materiales a ser empleados que se acopien en la obra, y sobre esta base y de acuerdo a los requerimientos del diseño entregado por el laboratorio, dispondrá la construcción de los hormigones. Los cambios en la dosificación deberán contar con la aprobación del Fiscalizador. </w:t>
      </w:r>
    </w:p>
    <w:p w:rsidR="00C23A0F" w:rsidRPr="00FB0FBC" w:rsidRDefault="00C23A0F" w:rsidP="00C23A0F">
      <w:r w:rsidRPr="00FB0FBC">
        <w:t>Se recomienda realizar el amasado a máquina, en lo posible una que posea una válvula automática para la dosificación del agua. La dosificación se la hará al peso. El control de balanzas, calidades de los agregados y humedad de los mismos deberá hacerse por lo menos a la iniciación de cada jornada de fundición. La norma que regirá al hormigón premezclado será la NTE INEN 1855-1:0.</w:t>
      </w:r>
    </w:p>
    <w:p w:rsidR="00C23A0F" w:rsidRPr="00FB0FBC" w:rsidRDefault="00C23A0F" w:rsidP="00C23A0F">
      <w:r w:rsidRPr="00FB0FBC">
        <w:t>La manipulación del hormigón en ningún caso deberá tomar un tiempo mayor a 30 minutos. Previo al vaciado, el constructor deberá proveer de canalones, elevadores, artesas y plataformas adecuadas a fin de transportar el hormigón en forma correcta hacia los diferentes niveles de consumo. En todo caso no se permitirá que se deposite el hormigón desde una altura tal que se produzca la separación de los agregados. El equipo necesario tanto para la manipulación como para el vaciado, deberá estar en perfecto estado, limpio y libre de materiales usados y extraños.</w:t>
      </w:r>
    </w:p>
    <w:p w:rsidR="00C23A0F" w:rsidRPr="00FB0FBC" w:rsidRDefault="00C23A0F" w:rsidP="00C23A0F">
      <w:r w:rsidRPr="00FB0FBC">
        <w:t xml:space="preserve">Para la ejecución y control de los trabajos, se podrá utilizar las recomendaciones del ACI 614 - 59 o las del ASTM. El </w:t>
      </w:r>
      <w:r>
        <w:t>C</w:t>
      </w:r>
      <w:r w:rsidRPr="00FB0FBC">
        <w:t xml:space="preserve">onstructor deberá notificar al </w:t>
      </w:r>
      <w:r>
        <w:t>F</w:t>
      </w:r>
      <w:r w:rsidRPr="00FB0FBC">
        <w:t xml:space="preserve">iscalizador el momento en que se realizará el vaciado del hormigón fresco, de acuerdo con el cronograma, </w:t>
      </w:r>
      <w:r w:rsidRPr="00FB0FBC">
        <w:lastRenderedPageBreak/>
        <w:t xml:space="preserve">planes y equipos ya aprobados. Todo proceso de vaciado, a menos que se justifique en algún caso específico, se realizará bajo la presencia del fiscalizador. </w:t>
      </w:r>
    </w:p>
    <w:p w:rsidR="00C23A0F" w:rsidRPr="00FB0FBC" w:rsidRDefault="00C23A0F" w:rsidP="00C23A0F">
      <w:r w:rsidRPr="00FB0FBC">
        <w:t xml:space="preserve">El hormigón debe ser colocado en obra dentro de los 30 minutos después de amasado, debiendo para el efecto, estar los encofrados listos y limpios, asimismo deberán estar colocados, verificados y comprobados todas las armaduras y chicotes, en estas condiciones, cada capa de hormigón deberá ser vibrada a fin de desalojar las burbujas de aire y oquedades contenidas en la masa, los vibradores podrán ser de tipo eléctrico o neumático, electromagnético o mecánico, de inmersión o de superficie, etc. </w:t>
      </w:r>
    </w:p>
    <w:p w:rsidR="00C23A0F" w:rsidRPr="00FB0FBC" w:rsidRDefault="00C23A0F" w:rsidP="00C23A0F">
      <w:r w:rsidRPr="00FB0FBC">
        <w:t xml:space="preserve">De ser posible, se colocará en obra todo el hormigón de forma continua. Cuando sea necesario interrumpir la colocación del hormigón, se procurará que esta se produzca fuera de las zonas críticas de la estructura, o en su defecto se procederá a la formación inmediata de una junta de construcción técnicamente diseñada según los requerimientos del caso y aprobados por la </w:t>
      </w:r>
      <w:r>
        <w:t>F</w:t>
      </w:r>
      <w:r w:rsidRPr="00FB0FBC">
        <w:t>iscalización.</w:t>
      </w:r>
    </w:p>
    <w:p w:rsidR="00C23A0F" w:rsidRPr="00FB0FBC" w:rsidRDefault="00C23A0F" w:rsidP="00C23A0F">
      <w:r w:rsidRPr="00FB0FBC">
        <w:t>Forman parte de estas especificaciones todas las regulaciones establecidas en el Código Ecuatoriano de la Construcción. Todo el cemento será de una calidad tal que cumpla con la norma INEN 152. Los cementos nacionales que cumplen con estas condiciones son los cementos Portland.</w:t>
      </w:r>
    </w:p>
    <w:p w:rsidR="00C23A0F" w:rsidRPr="00FB0FBC" w:rsidRDefault="00C23A0F" w:rsidP="00C23A0F">
      <w:r w:rsidRPr="00FB0FBC">
        <w:t xml:space="preserve">El Contratista y Fiscalizador tomarán las respectivas muestras del hormigón para realizar ensayos de ruptura </w:t>
      </w:r>
      <w:r>
        <w:t>de cilindros y el cono de Abrams</w:t>
      </w:r>
      <w:r w:rsidRPr="00FB0FBC">
        <w:t xml:space="preserve"> para comprobar la resistencia y consistencia respectivamente del hormigón. </w:t>
      </w:r>
    </w:p>
    <w:p w:rsidR="00C23A0F" w:rsidRPr="00FB0FBC" w:rsidRDefault="00C23A0F" w:rsidP="00C23A0F">
      <w:pPr>
        <w:rPr>
          <w:rFonts w:eastAsiaTheme="majorEastAsia" w:cstheme="majorBidi"/>
          <w:b/>
          <w:szCs w:val="26"/>
        </w:rPr>
      </w:pPr>
      <w:r w:rsidRPr="00FB0FBC">
        <w:rPr>
          <w:b/>
        </w:rPr>
        <w:t xml:space="preserve">FORMA DE MEDICIÓN Y PAGO: </w:t>
      </w:r>
      <w:r w:rsidRPr="00FB0FBC">
        <w:t>Serán cuantificados los metros cúbicos del volumen de hormigón que haya sido fundido. Se pagará una vez apruebe los informes de laboratorio de siete días.</w:t>
      </w:r>
      <w:r w:rsidRPr="00FB0FBC">
        <w:rPr>
          <w:b/>
        </w:rPr>
        <w:br w:type="page"/>
      </w:r>
    </w:p>
    <w:p w:rsidR="00C23A0F" w:rsidRPr="00FB0FBC" w:rsidRDefault="00C23A0F" w:rsidP="00C23A0F">
      <w:pPr>
        <w:pStyle w:val="Ttulo2"/>
        <w:spacing w:line="276" w:lineRule="auto"/>
      </w:pPr>
      <w:bookmarkStart w:id="88" w:name="_Toc479846782"/>
      <w:r w:rsidRPr="00FB0FBC">
        <w:rPr>
          <w:b/>
        </w:rPr>
        <w:lastRenderedPageBreak/>
        <w:t>RUBRO:</w:t>
      </w:r>
      <w:r w:rsidRPr="00FB0FBC">
        <w:rPr>
          <w:rFonts w:eastAsia="Times New Roman"/>
          <w:lang w:eastAsia="es-EC"/>
        </w:rPr>
        <w:t xml:space="preserve"> Cajas de revisión con tapa de H. A. (80x80) cm</w:t>
      </w:r>
      <w:bookmarkEnd w:id="88"/>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E06</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Hormigón simple de 180 kg/cm2 premezclado a máquina, arena fina, perfil L (50x50x2) mm, malla electrosoldada de (100x100x5) mm, agua, cemento, acero de refuerzo, tablero contrachapado Triplex corriente (1.22x2.44x3.6B) m.</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Las cajas de inspección o registro, que se hallan localizadas en el proyecto serán de las dimensiones especificadas en los planos hidrosanitarios, se considerarán dentro de este rubro los pozos especificados en estos planos y deberán tener la profundidad adecuada para las gradientes indicadas en los planos.</w:t>
      </w:r>
    </w:p>
    <w:p w:rsidR="00C23A0F" w:rsidRPr="00FB0FBC" w:rsidRDefault="00C23A0F" w:rsidP="00C23A0F">
      <w:r>
        <w:rPr>
          <w:b/>
        </w:rPr>
        <w:t>ESPECIFICACIÓN:</w:t>
      </w:r>
      <w:r w:rsidRPr="00FB0FBC">
        <w:rPr>
          <w:b/>
        </w:rPr>
        <w:t xml:space="preserve"> </w:t>
      </w:r>
      <w:r w:rsidRPr="00FB0FBC">
        <w:t>Las cajas de revisión serán construidas de hormigón, enluciéndose interiormente y puliéndose con cemento puro. Levantarán tapas de hormigón armado con marco</w:t>
      </w:r>
      <w:r>
        <w:t xml:space="preserve"> y contramarco de hierro y estas</w:t>
      </w:r>
      <w:r w:rsidRPr="00FB0FBC">
        <w:t xml:space="preserve"> tapas llevarán correspondientes agarraderas embutidas. </w:t>
      </w:r>
    </w:p>
    <w:p w:rsidR="00C23A0F" w:rsidRDefault="00C23A0F" w:rsidP="00C23A0F">
      <w:r w:rsidRPr="00FB0FBC">
        <w:t>Se empleará hormigón simple en replantillo, hormigón simple 180kg/ cm2 en la base y paredes caja, hormigón simple 210 kg/ cm2 para la tapa, Acero de refuerzo para tapa, se enlucirá con mortero arena cemento para enlucidos 1:3, y en el marco y contramarco se empleará hierro de perfil L (50x50x2) mm.</w:t>
      </w:r>
    </w:p>
    <w:p w:rsidR="00C23A0F" w:rsidRDefault="00C23A0F" w:rsidP="00C23A0F">
      <w:r>
        <w:t xml:space="preserve">Las cajas tendrán cejas de acoplamiento para la tapa. Esta tendrá un espesor de 10 cm de hormigón armado, la sección y espaciamiento de las barras de acero será el determinando en los planos de detalles constructivos, en caso de no constar de forma específica, el diámetro no podrá ser menor de 10 mm cada 15 cm en cada sentido. </w:t>
      </w:r>
    </w:p>
    <w:p w:rsidR="00C23A0F" w:rsidRDefault="00C23A0F" w:rsidP="00C23A0F">
      <w:r>
        <w:t>Además, llevarán marcos y contramarco de ángulo de 50x3mm. Deberá preverse la colocación de 2 ganchos construidos con la misma armadura, en sentido diagonal. Y conjuntamente deberá llevar encima de ella la leyenda en bajo relieve ARE-AA. LL. o AA. SS.</w:t>
      </w:r>
    </w:p>
    <w:p w:rsidR="00C23A0F" w:rsidRPr="00FB0FBC" w:rsidRDefault="00C23A0F" w:rsidP="00C23A0F">
      <w:r w:rsidRPr="00FB0FBC">
        <w:t xml:space="preserve">Los tubos de entrada y salida se extenderán a través de las paredes de las cajas a una distancia suficiente exterior para permitir conexiones y uniones, posteriormente cortadas a ras de la superficie de la pared, a menos que se ordene de otro modo. </w:t>
      </w:r>
    </w:p>
    <w:p w:rsidR="00C23A0F" w:rsidRDefault="00C23A0F" w:rsidP="00C23A0F">
      <w:r>
        <w:t>No se permitirá que existan más de 100 metros de tubería o colectores instalados, sin que oportunamente se construyan los respectivos pozos. Los pozos de revisión se construirán de acuerdo a los planos del proyecto, tanto los de diseño común como los de diseño especial. La construcción de la cimentación de los pozos de revisión, deberá hacerse previamente a la colocación de la tubería o colector, para evitar que se tenga que excavar bajo los extremos.</w:t>
      </w:r>
    </w:p>
    <w:p w:rsidR="00C23A0F" w:rsidRPr="00FB0FBC" w:rsidRDefault="00C23A0F" w:rsidP="00C23A0F">
      <w:r w:rsidRPr="00FB0FBC">
        <w:t xml:space="preserve">Las tapas serán manejadas de tal manera que no se les cause daño alguno; las que hayan sufrido daños serán rechazadas y reemplazadas. Todas las partes metálicas </w:t>
      </w:r>
      <w:r w:rsidRPr="00FB0FBC">
        <w:lastRenderedPageBreak/>
        <w:t xml:space="preserve">expuestas y acoplamientos serán pintados con dos manos de esmalte anticorrosivo, el cual proveerá un revestimiento liso, fuerte y tenaz, que no se desprenda ni presente tendencia a pelarse. </w:t>
      </w:r>
    </w:p>
    <w:p w:rsidR="00C23A0F" w:rsidRPr="00FB0FBC" w:rsidRDefault="00C23A0F" w:rsidP="00C23A0F">
      <w:r w:rsidRPr="00FB0FBC">
        <w:t xml:space="preserve">Todas las tapas serán colocadas firmes y apretadas, con soporte total en todas las superficies de apoyo y no habrá de sacudirse, golpearse o moverse innecesariamente. Las fundaciones se colocarán en línea y elevaciones precisas de tal modo que no sean necesarios ajustes subsiguientes.  </w:t>
      </w:r>
      <w:r>
        <w:t>El terminado de la tapa se sujetará a lo dispuesto en los planos constructivos (tomará el material de revestimiento de las caminerías o en caso de ubicarse en lugares donde exista vegetación se dará un terminado tipo abujardado).</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número de cajas construidas con sus respectivas tapas, aprobadas por el Fiscalizador.</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89" w:name="_Toc479846783"/>
      <w:r w:rsidRPr="00FB0FBC">
        <w:rPr>
          <w:b/>
        </w:rPr>
        <w:lastRenderedPageBreak/>
        <w:t>RUBRO:</w:t>
      </w:r>
      <w:r w:rsidRPr="00FB0FBC">
        <w:rPr>
          <w:rFonts w:eastAsia="Times New Roman"/>
          <w:lang w:eastAsia="es-EC"/>
        </w:rPr>
        <w:t xml:space="preserve"> Pozos eléctricos Tipo A (0.60x0.60x0.75) m, H. S. f´c= 180 kg/cm2 con tapa de H. F. (0.60x0.60) m y cerco de metal</w:t>
      </w:r>
      <w:bookmarkEnd w:id="89"/>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E07</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Hormigón simple de 180 kg/cm2 premezclado a máquina, malla electrosoldada de (100x100x5) mm, tapa de hierro fundido de (0.60x0.60x0.034) m con logotipo, tablas de madera para encofrado (20x3) cm, listones de madera (7x7) cm.</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Pozo de revisión eléctrica Tipo A </w:t>
      </w:r>
      <w:r w:rsidRPr="00FB0FBC">
        <w:rPr>
          <w:rFonts w:eastAsia="Times New Roman"/>
          <w:lang w:eastAsia="es-EC"/>
        </w:rPr>
        <w:t>(0.60x0.60x0.75) m</w:t>
      </w:r>
      <w:r w:rsidRPr="00FB0FBC">
        <w:t xml:space="preserve"> con paredes de hormigón de 180 kg/cm2 premezclado a máquina de 10 cm de espesor, tapa en hierro fundido de 3.4 cm de espesor colocada dentro del cerco de metal dispuesto en las paredes del pozo.</w:t>
      </w:r>
    </w:p>
    <w:p w:rsidR="00C23A0F" w:rsidRPr="00FB0FBC" w:rsidRDefault="00C23A0F" w:rsidP="00C23A0F">
      <w:pPr>
        <w:rPr>
          <w:rFonts w:ascii="Arial" w:hAnsi="Arial" w:cs="Arial"/>
          <w:szCs w:val="20"/>
        </w:rPr>
      </w:pPr>
      <w:r>
        <w:rPr>
          <w:b/>
        </w:rPr>
        <w:t>ESPECIFICACIÓN:</w:t>
      </w:r>
      <w:r w:rsidRPr="00FB0FBC">
        <w:rPr>
          <w:b/>
        </w:rPr>
        <w:t xml:space="preserve"> </w:t>
      </w:r>
      <w:r w:rsidRPr="00FB0FBC">
        <w:t>Previamente a la construcción de los pozos, se realizará la excavación a mano, a la profundidad y dimensiones que indiquen los planos correspondientes; sin sobre pasar las dimensiones del pozo especificado en este rubro.</w:t>
      </w:r>
    </w:p>
    <w:p w:rsidR="00C23A0F" w:rsidRPr="00FB0FBC" w:rsidRDefault="00C23A0F" w:rsidP="00C23A0F">
      <w:r w:rsidRPr="00FB0FBC">
        <w:t xml:space="preserve">Las cajas de inspección o registro, que se hallan localizadas en el proyecto serán de las dimensiones especificadas en los planos de soterramiento, se considerarán dentro de este rubro sólo pozos especificados en estos planos y deberán tener la profundidad adecuada para las gradientes indicadas en los planos. </w:t>
      </w:r>
    </w:p>
    <w:p w:rsidR="00C23A0F" w:rsidRPr="00FB0FBC" w:rsidRDefault="00C23A0F" w:rsidP="00C23A0F">
      <w:r w:rsidRPr="00FB0FBC">
        <w:t>Las cajas de revisión serán construidas de hormigón, enluciéndose interiormente y puliéndose con cemento puro. Levantarán tapas de hormigón armado con marco</w:t>
      </w:r>
      <w:r>
        <w:t xml:space="preserve"> y contramarco de hierro y estas</w:t>
      </w:r>
      <w:r w:rsidRPr="00FB0FBC">
        <w:t xml:space="preserve"> tapas llevarán correspondientes agarraderas embutidas. </w:t>
      </w:r>
    </w:p>
    <w:p w:rsidR="00C23A0F" w:rsidRPr="00FB0FBC" w:rsidRDefault="00C23A0F" w:rsidP="00C23A0F">
      <w:r w:rsidRPr="00FB0FBC">
        <w:t>Todas las tapas serán colocadas firmes y apretadas, con soporte total en todas las superficies de apoyo y no habrá de sacudirse, golpearse o moverse innecesariamente.</w:t>
      </w:r>
      <w:r>
        <w:t xml:space="preserve"> El terminado de la tapa se sujetará a lo dispuesto en los planos constructivos (tomará el material de revestimiento de las caminerías o en caso de ubicarse en lugares donde exista vegetación se dará un terminado tipo abujardado).</w:t>
      </w:r>
      <w:r w:rsidRPr="00FB0FBC">
        <w:t xml:space="preserve"> </w:t>
      </w:r>
    </w:p>
    <w:p w:rsidR="00C23A0F" w:rsidRPr="00FB0FBC" w:rsidRDefault="00C23A0F" w:rsidP="00C23A0F">
      <w:r w:rsidRPr="00FB0FBC">
        <w:t xml:space="preserve">Las fundaciones se colocarán en línea y elevaciones precisas de tal modo que no sean necesarios ajustes subsiguientes.  Para cajas de revisión selladas se seguirá el detalle de doble tapa indicado en el plano respectivo. </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número de cajas construidas con sus respectivas tapas, aprobadas por el Fiscalizador.</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90" w:name="_Toc479846784"/>
      <w:r w:rsidRPr="00FB0FBC">
        <w:rPr>
          <w:b/>
        </w:rPr>
        <w:lastRenderedPageBreak/>
        <w:t>RUBRO:</w:t>
      </w:r>
      <w:r w:rsidRPr="00FB0FBC">
        <w:rPr>
          <w:rFonts w:eastAsia="Times New Roman"/>
          <w:lang w:eastAsia="es-EC"/>
        </w:rPr>
        <w:t xml:space="preserve"> Pozos eléctricos Tipo E (2.5x2.0x2.0) m, H. S. f´c= 180 kg/cm2 con tapa de H. A. f´c= 210 kg/cm2 y cerco de metal</w:t>
      </w:r>
      <w:bookmarkEnd w:id="90"/>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E08</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Hormigón simple de 180 kg/cm2 premezclado a máquina, perfil L (70x70x3) mm, malla electrosoldada de (100x100x5) mm, puntales de madera rolliza para encofrado, tablas de madera para encofrado (20x3) cm, listones de madera (7x7) cm, hormigón simple de 210 kg/cm2 premezclado, acero de refuerzo.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Pozo de revisión eléctrica Tipo E </w:t>
      </w:r>
      <w:r w:rsidRPr="00FB0FBC">
        <w:rPr>
          <w:rFonts w:eastAsia="Times New Roman"/>
          <w:lang w:eastAsia="es-EC"/>
        </w:rPr>
        <w:t>(2.5x2.0x2.0) m</w:t>
      </w:r>
      <w:r w:rsidRPr="00FB0FBC">
        <w:t xml:space="preserve"> con paredes de hormigón de 180 kg/cm2 premezclado a máquina de 10 cm de espesor, tapa de hormigón armado de 10 cm de espesor con agarraderas de metal, colocada dentro del cerco de metal dispuesto en las paredes del pozo.</w:t>
      </w:r>
    </w:p>
    <w:p w:rsidR="00C23A0F" w:rsidRPr="00FB0FBC" w:rsidRDefault="00C23A0F" w:rsidP="00C23A0F">
      <w:pPr>
        <w:rPr>
          <w:rFonts w:ascii="Arial" w:hAnsi="Arial" w:cs="Arial"/>
          <w:szCs w:val="20"/>
        </w:rPr>
      </w:pPr>
      <w:r>
        <w:rPr>
          <w:b/>
        </w:rPr>
        <w:t>ESPECIFICACIÓN:</w:t>
      </w:r>
      <w:r w:rsidRPr="00FB0FBC">
        <w:rPr>
          <w:b/>
        </w:rPr>
        <w:t xml:space="preserve"> </w:t>
      </w:r>
      <w:r w:rsidRPr="00FB0FBC">
        <w:t>Previamente a la construcción de los pozos, se realizará la excavación a mano, a la profundidad y dimensiones que indiquen los planos correspondientes; sin sobre pasar las dimensiones del pozo especificado en este rubro.</w:t>
      </w:r>
    </w:p>
    <w:p w:rsidR="00C23A0F" w:rsidRPr="00FB0FBC" w:rsidRDefault="00C23A0F" w:rsidP="00C23A0F">
      <w:r w:rsidRPr="00FB0FBC">
        <w:t xml:space="preserve">Se empleará hormigón simple en replantillo, hormigón simple 180kg/ cm2 en la base y paredes caja, hormigón simple 210 kg/ cm2 para la tapa, acero de refuerzo para tapa, se enlucirá con mortero arena cemento para enlucidos 1:3, y en el marco y contramarco se empleará hierro de perfil L (70x70x3) mm. </w:t>
      </w:r>
    </w:p>
    <w:p w:rsidR="00C23A0F" w:rsidRPr="00FB0FBC" w:rsidRDefault="00C23A0F" w:rsidP="00C23A0F">
      <w:r w:rsidRPr="00FB0FBC">
        <w:t xml:space="preserve">Los tubos de entrada y salida se extenderán a través de las paredes de las cajas a una distancia suficiente exterior para permitir conexiones y uniones, posteriormente cortadas a ras de la superficie de la pared, a menos que se ordene de otro modo. </w:t>
      </w:r>
    </w:p>
    <w:p w:rsidR="00C23A0F" w:rsidRPr="00FB0FBC" w:rsidRDefault="00C23A0F" w:rsidP="00C23A0F">
      <w:r w:rsidRPr="00FB0FBC">
        <w:t xml:space="preserve">Las tapas serán manejadas de tal manera que no se les cause daño alguno; las que hayan sufrido daños serán rechazadas y reemplazadas. Todas las partes metálicas expuestas y acoplamientos serán pintados con dos manos de esmalte anticorrosivo, el cual proveerá un revestimiento liso, fuerte y tenaz, que no se desprenda ni presente tendencia a pelarse. </w:t>
      </w:r>
    </w:p>
    <w:p w:rsidR="00C23A0F" w:rsidRPr="00FB0FBC" w:rsidRDefault="00C23A0F" w:rsidP="00C23A0F">
      <w:r w:rsidRPr="00FB0FBC">
        <w:t xml:space="preserve">Las tapas serán colocadas firmes y apretadas, con soporte total en todas las superficies de apoyo y no habrá de sacudirse, golpearse o moverse innecesariamente. Las fundaciones se colocarán en línea y elevaciones precisas de tal modo que no sean necesarios ajustes subsiguientes.  </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número de cajas construidas con sus respectivas tapas, aprobadas por el Fiscalizador.</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91" w:name="_Toc479846785"/>
      <w:r w:rsidRPr="00FB0FBC">
        <w:rPr>
          <w:b/>
        </w:rPr>
        <w:lastRenderedPageBreak/>
        <w:t>RUBRO:</w:t>
      </w:r>
      <w:r w:rsidRPr="00FB0FBC">
        <w:rPr>
          <w:rFonts w:eastAsia="Times New Roman"/>
          <w:lang w:eastAsia="es-EC"/>
        </w:rPr>
        <w:t xml:space="preserve"> Pozos eléctricos Tipo D (1.6x1.2x1.5) m, H. S. f´c= 180 kg/cm2 con tapa de H. A. f´c= 210 kg/cm2 y cerco de metal</w:t>
      </w:r>
      <w:bookmarkEnd w:id="91"/>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E09</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Hormigón simple de 180 kg/cm2 premezclado a máquina, perfil L (70x70x3) mm, malla electrosoldada de (100x100x5) mm, puntales de madera rolliza para encofrado, tablas de madera para encofrado (20x3) cm, listones de madera (7x7) cm, hormigón simple de 210 kg/cm2 premezclado, acero de refuerzo.</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Pozo de revisión eléctrica Tipo D </w:t>
      </w:r>
      <w:r w:rsidRPr="00FB0FBC">
        <w:rPr>
          <w:rFonts w:eastAsia="Times New Roman"/>
          <w:lang w:eastAsia="es-EC"/>
        </w:rPr>
        <w:t>(1.6x1.2x1.5) m</w:t>
      </w:r>
      <w:r w:rsidRPr="00FB0FBC">
        <w:t xml:space="preserve"> con paredes de hormigón de 180 kg/cm2 premezclado a máquina de 10 cm de espesor, tapa de hormigón armado de 10 cm de espesor con agarraderas de metal, colocada dentro del cerco de metal dispuesto en las paredes del pozo.</w:t>
      </w:r>
    </w:p>
    <w:p w:rsidR="00C23A0F" w:rsidRPr="00FB0FBC" w:rsidRDefault="00C23A0F" w:rsidP="00C23A0F">
      <w:pPr>
        <w:rPr>
          <w:rFonts w:ascii="Arial" w:hAnsi="Arial" w:cs="Arial"/>
          <w:szCs w:val="20"/>
        </w:rPr>
      </w:pPr>
      <w:r>
        <w:rPr>
          <w:b/>
        </w:rPr>
        <w:t>ESPECIFICACIÓN:</w:t>
      </w:r>
      <w:r w:rsidRPr="00FB0FBC">
        <w:rPr>
          <w:b/>
        </w:rPr>
        <w:t xml:space="preserve"> </w:t>
      </w:r>
      <w:r w:rsidRPr="00FB0FBC">
        <w:t>Previamente a la construcción de los pozos, se realizará la excavación a mano, a la profundidad y dimensiones que indiquen los planos correspondientes; sin sobre pasar las dimensiones del pozo especificado en este rubro.</w:t>
      </w:r>
    </w:p>
    <w:p w:rsidR="00C23A0F" w:rsidRPr="00FB0FBC" w:rsidRDefault="00C23A0F" w:rsidP="00C23A0F">
      <w:r w:rsidRPr="00FB0FBC">
        <w:t xml:space="preserve">Se empleará hormigón simple en replantillo, hormigón simple 180kg/ cm2 en la base y paredes caja, hormigón simple 210 kg/ cm2 para la tapa, acero de refuerzo para tapa, se enlucirá con mortero arena cemento para enlucidos 1:3, y en el marco y contramarco se empleará hierro de perfil L (70x70x3) mm. </w:t>
      </w:r>
    </w:p>
    <w:p w:rsidR="00C23A0F" w:rsidRPr="00FB0FBC" w:rsidRDefault="00C23A0F" w:rsidP="00C23A0F">
      <w:r w:rsidRPr="00FB0FBC">
        <w:t xml:space="preserve">Los tubos de entrada y salida se extenderán a través de las paredes de las cajas a una distancia suficiente exterior para permitir conexiones y uniones, posteriormente cortadas a ras de la superficie de la pared, a menos que se ordene de otro modo. </w:t>
      </w:r>
    </w:p>
    <w:p w:rsidR="00C23A0F" w:rsidRPr="00FB0FBC" w:rsidRDefault="00C23A0F" w:rsidP="00C23A0F">
      <w:r w:rsidRPr="00FB0FBC">
        <w:t xml:space="preserve">Las tapas serán manejadas de tal manera que no se les cause daño alguno; las que hayan sufrido daños serán rechazadas y reemplazadas. Todas las partes metálicas expuestas y acoplamientos serán pintados con dos manos de esmalte anticorrosivo, el cual proveerá un revestimiento liso, fuerte y tenaz, que no se desprenda ni presente tendencia a pelarse. </w:t>
      </w:r>
    </w:p>
    <w:p w:rsidR="00C23A0F" w:rsidRPr="00FB0FBC" w:rsidRDefault="00C23A0F" w:rsidP="00C23A0F">
      <w:r w:rsidRPr="00FB0FBC">
        <w:t xml:space="preserve">Las tapas serán colocadas firmes y apretadas, con soporte total en todas las superficies de apoyo y no habrá de sacudirse, golpearse o moverse innecesariamente. Las fundaciones se colocarán en línea y elevaciones precisas de tal modo que no sean necesarios ajustes subsiguientes.  </w:t>
      </w:r>
      <w:r>
        <w:t>El terminado de la tapa se sujetará a lo dispuesto en los planos constructivos (tomará el material de revestimiento de las caminerías o en caso de ubicarse en lugares donde exista vegetación se dará un terminado tipo abujardado).</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número de cajas construidas con sus respectivas tapas, aprobadas por el Fiscalizador.</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92" w:name="_Toc479846786"/>
      <w:r w:rsidRPr="00FB0FBC">
        <w:rPr>
          <w:b/>
        </w:rPr>
        <w:lastRenderedPageBreak/>
        <w:t>RUBRO:</w:t>
      </w:r>
      <w:r w:rsidRPr="00FB0FBC">
        <w:rPr>
          <w:rFonts w:eastAsia="Times New Roman"/>
          <w:lang w:eastAsia="es-EC"/>
        </w:rPr>
        <w:t xml:space="preserve"> Pozos eléctricos Tipo B (0.90x0.90x0.90) m, H. S. f´c= 180 kg/cm2 con tapa de H. F. (0.90x0.90) m y cerco de metal</w:t>
      </w:r>
      <w:bookmarkEnd w:id="92"/>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E10</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Hormigón simple de 180 kg/cm2 premezclado a máquina, malla electrosoldada de (100x100x5) mm, tapa de hierro fundido de (0.90x0.90x0.05) m con logotipo, tablas de madera para encofrado (20x3) cm, listones de madera (7x7) cm.</w:t>
      </w:r>
    </w:p>
    <w:p w:rsidR="00C23A0F" w:rsidRPr="00FB0FBC" w:rsidRDefault="00C23A0F" w:rsidP="00C23A0F">
      <w:r w:rsidRPr="00FB0FBC">
        <w:rPr>
          <w:b/>
        </w:rPr>
        <w:t xml:space="preserve">MANO DE OBRA: </w:t>
      </w:r>
      <w:r w:rsidRPr="00FB0FBC">
        <w:t>Estruc. Ocup. E2 (peón), Estruc. Ocup. D2 (albañil),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Pozo de revisión eléctrica Tipo </w:t>
      </w:r>
      <w:r>
        <w:t>B</w:t>
      </w:r>
      <w:r w:rsidRPr="00FB0FBC">
        <w:t xml:space="preserve"> </w:t>
      </w:r>
      <w:r w:rsidRPr="00FB0FBC">
        <w:rPr>
          <w:rFonts w:eastAsia="Times New Roman"/>
          <w:lang w:eastAsia="es-EC"/>
        </w:rPr>
        <w:t>(0.90x0.90x0.90) m</w:t>
      </w:r>
      <w:r w:rsidRPr="00FB0FBC">
        <w:t xml:space="preserve"> con paredes de hormigón de 180 kg/cm2 premezclado a máquina de 10 cm de espesor, tapa en hierro fundido de 5 cm de espesor colocada dentro del cerco de metal dispuesto en las paredes del pozo.</w:t>
      </w:r>
    </w:p>
    <w:p w:rsidR="00C23A0F" w:rsidRPr="00FB0FBC" w:rsidRDefault="00C23A0F" w:rsidP="00C23A0F">
      <w:pPr>
        <w:rPr>
          <w:rFonts w:ascii="Arial" w:hAnsi="Arial" w:cs="Arial"/>
          <w:szCs w:val="20"/>
        </w:rPr>
      </w:pPr>
      <w:r>
        <w:rPr>
          <w:b/>
        </w:rPr>
        <w:t>ESPECIFICACIÓN:</w:t>
      </w:r>
      <w:r w:rsidRPr="00FB0FBC">
        <w:rPr>
          <w:b/>
        </w:rPr>
        <w:t xml:space="preserve"> </w:t>
      </w:r>
      <w:r w:rsidRPr="00FB0FBC">
        <w:t>Previamente a la construcción de los pozos, se realizará la excavación a mano, a la profundidad y dimensiones que indiquen los planos correspondientes; sin sobre pasar las dimensiones del pozo especificado en este rubro.</w:t>
      </w:r>
    </w:p>
    <w:p w:rsidR="00C23A0F" w:rsidRPr="00FB0FBC" w:rsidRDefault="00C23A0F" w:rsidP="00C23A0F">
      <w:r w:rsidRPr="00FB0FBC">
        <w:t xml:space="preserve">Las cajas de inspección o registro, que se hallan localizadas en el proyecto serán de las dimensiones especificadas en los planos de soterramiento, se considerarán dentro de este rubro sólo pozos especificados en estos planos y deberán tener la profundidad adecuada para las gradientes indicadas en los planos. </w:t>
      </w:r>
    </w:p>
    <w:p w:rsidR="00C23A0F" w:rsidRPr="00FB0FBC" w:rsidRDefault="00C23A0F" w:rsidP="00C23A0F">
      <w:r w:rsidRPr="00FB0FBC">
        <w:t xml:space="preserve">Las cajas de revisión serán construidas de hormigón, enluciéndose interiormente y puliéndose con cemento puro. Levantarán tapas de hormigón armado con marco y contramarco de hierro y éstas tapas llevarán correspondientes agarraderas embutidas. </w:t>
      </w:r>
    </w:p>
    <w:p w:rsidR="00C23A0F" w:rsidRPr="00FB0FBC" w:rsidRDefault="00C23A0F" w:rsidP="00C23A0F">
      <w:r w:rsidRPr="00FB0FBC">
        <w:t>Todas las tapas serán colocadas firmes y apretadas, con soporte total en todas las superficies de apoyo y no habrá de sacudirse, golpearse o moverse innecesariamente.</w:t>
      </w:r>
      <w:r>
        <w:t xml:space="preserve"> El terminado de la tapa se sujetará a lo dispuesto en los planos constructivos (tomará el material de revestimiento de las caminerías o en caso de ubicarse en lugares donde exista vegetación se dará un terminado tipo abujardado).</w:t>
      </w:r>
      <w:r w:rsidRPr="00FB0FBC">
        <w:t xml:space="preserve">  </w:t>
      </w:r>
    </w:p>
    <w:p w:rsidR="00C23A0F" w:rsidRPr="00FB0FBC" w:rsidRDefault="00C23A0F" w:rsidP="00C23A0F">
      <w:r w:rsidRPr="00FB0FBC">
        <w:t xml:space="preserve">Las fundaciones se colocarán en línea y elevaciones precisas de tal modo que no sean necesarios ajustes subsiguientes.  Para cajas de revisión selladas se seguirá el detalle de doble tapa indicado en el plano respectivo. </w:t>
      </w:r>
      <w:r>
        <w:t>El terminado de la tapa se sujetará a lo dispuesto en los planos constructivos (tomará el material de revestimiento de las caminerías o en caso de ubicarse en lugares donde exista vegetación se dará un terminado tipo abujardado).</w:t>
      </w:r>
    </w:p>
    <w:p w:rsidR="00C23A0F" w:rsidRPr="00FB0FBC" w:rsidRDefault="00C23A0F" w:rsidP="00C23A0F">
      <w:pPr>
        <w:tabs>
          <w:tab w:val="left" w:pos="864"/>
          <w:tab w:val="left" w:pos="1152"/>
          <w:tab w:val="left" w:pos="1296"/>
        </w:tabs>
      </w:pPr>
      <w:r w:rsidRPr="00FB0FBC">
        <w:rPr>
          <w:b/>
        </w:rPr>
        <w:t xml:space="preserve">FORMA DE MEDICIÓN Y PAGO: </w:t>
      </w:r>
      <w:r w:rsidRPr="00FB0FBC">
        <w:t>Serán cuantificadas de acuerdo al número de cajas construidas con sus respectivas tapas, aprobadas por el Fiscalizador.</w:t>
      </w:r>
    </w:p>
    <w:p w:rsidR="00C23A0F" w:rsidRPr="00FB0FBC" w:rsidRDefault="00C23A0F" w:rsidP="00C23A0F">
      <w:pPr>
        <w:tabs>
          <w:tab w:val="left" w:pos="864"/>
          <w:tab w:val="left" w:pos="1152"/>
          <w:tab w:val="left" w:pos="1296"/>
        </w:tabs>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93" w:name="_Toc479846787"/>
      <w:r w:rsidRPr="00FB0FBC">
        <w:rPr>
          <w:b/>
        </w:rPr>
        <w:lastRenderedPageBreak/>
        <w:t>RUBRO:</w:t>
      </w:r>
      <w:r w:rsidRPr="00FB0FBC">
        <w:rPr>
          <w:rFonts w:eastAsia="Times New Roman"/>
          <w:lang w:eastAsia="es-EC"/>
        </w:rPr>
        <w:t xml:space="preserve"> Nivelación de pozos de revisión</w:t>
      </w:r>
      <w:bookmarkEnd w:id="93"/>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E11</w:t>
      </w:r>
    </w:p>
    <w:p w:rsidR="00C23A0F" w:rsidRPr="00FB0FBC" w:rsidRDefault="00C23A0F" w:rsidP="00C23A0F">
      <w:r w:rsidRPr="00FB0FBC">
        <w:rPr>
          <w:b/>
        </w:rPr>
        <w:t>REQUERIMIENTOS:</w:t>
      </w:r>
    </w:p>
    <w:p w:rsidR="00C23A0F" w:rsidRPr="00FB0FBC" w:rsidRDefault="00C23A0F" w:rsidP="00C23A0F">
      <w:r w:rsidRPr="00FB0FBC">
        <w:rPr>
          <w:b/>
        </w:rPr>
        <w:t xml:space="preserve">MATERIALES: </w:t>
      </w:r>
      <w:r w:rsidRPr="00FB0FBC">
        <w:t>Agua, arena gruesa, ripio (grava &lt;1/4), arena fina, cemento, bloques del sector (10x20x40) cm.</w:t>
      </w:r>
    </w:p>
    <w:p w:rsidR="00C23A0F" w:rsidRPr="00FB0FBC" w:rsidRDefault="00C23A0F" w:rsidP="00C23A0F">
      <w:r w:rsidRPr="00FB0FBC">
        <w:rPr>
          <w:b/>
        </w:rPr>
        <w:t xml:space="preserve">MANO DE OBRA: </w:t>
      </w:r>
      <w:r w:rsidRPr="00FB0FBC">
        <w:t>Estruc. Ocup. E2 (peón), Estruc. Ocup. D2 (albañil).</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rPr>
          <w:lang w:eastAsia="es-EC"/>
        </w:rPr>
        <w:t xml:space="preserve">De acuerdo con los planos de diseño vial la nivelación de pozos de revisión, válvulas y otros constituye la construcción de los muros de cabezal y cualquier otra estructura a la </w:t>
      </w:r>
      <w:r w:rsidRPr="00A9664B">
        <w:t>entrada</w:t>
      </w:r>
      <w:r w:rsidRPr="00FB0FBC">
        <w:rPr>
          <w:lang w:eastAsia="es-EC"/>
        </w:rPr>
        <w:t xml:space="preserve"> del alcantarillado, deberá construirse al mismo tiempo que se coloca la tubería de aguas servidas, de acuerdo con los planos y las instrucciones del Fiscalizador.</w:t>
      </w:r>
    </w:p>
    <w:p w:rsidR="00C23A0F" w:rsidRPr="00FB0FBC" w:rsidRDefault="00C23A0F" w:rsidP="00C23A0F">
      <w:pPr>
        <w:rPr>
          <w:lang w:eastAsia="es-EC"/>
        </w:rPr>
      </w:pPr>
      <w:r>
        <w:rPr>
          <w:b/>
        </w:rPr>
        <w:t>ESPECIFICACIÓN:</w:t>
      </w:r>
      <w:r w:rsidRPr="00FB0FBC">
        <w:rPr>
          <w:b/>
        </w:rPr>
        <w:t xml:space="preserve"> </w:t>
      </w:r>
      <w:r w:rsidRPr="00FB0FBC">
        <w:rPr>
          <w:lang w:eastAsia="es-EC"/>
        </w:rPr>
        <w:t xml:space="preserve">Los cimientos y apoyos de los cercos deberán construirse de acuerdo con los planos.  Cada lado del cerco deberá descansar en un ángulo o perfil "U" de metal galvanizado firmemente anclado al cimiento para colocar las respectivas tapas metálicas. </w:t>
      </w:r>
    </w:p>
    <w:p w:rsidR="00C23A0F" w:rsidRPr="00FB0FBC" w:rsidRDefault="00C23A0F" w:rsidP="00C23A0F">
      <w:pPr>
        <w:rPr>
          <w:lang w:eastAsia="es-EC"/>
        </w:rPr>
      </w:pPr>
      <w:r w:rsidRPr="00FB0FBC">
        <w:rPr>
          <w:lang w:eastAsia="es-EC"/>
        </w:rPr>
        <w:t xml:space="preserve">Los extremos de la tubería deberán ser colocados o cortados al ras con el muro de cabezal, salvo si de otra </w:t>
      </w:r>
      <w:r w:rsidRPr="00A9664B">
        <w:t>manera</w:t>
      </w:r>
      <w:r w:rsidRPr="00FB0FBC">
        <w:rPr>
          <w:lang w:eastAsia="es-EC"/>
        </w:rPr>
        <w:t xml:space="preserve"> lo ordene por escrito el Fiscalizador. El hormigón para estas obras complementarias será clase A o clase B, según se indique en los planos.</w:t>
      </w:r>
    </w:p>
    <w:p w:rsidR="00C23A0F" w:rsidRPr="00FB0FBC" w:rsidRDefault="00C23A0F" w:rsidP="00C23A0F">
      <w:pPr>
        <w:rPr>
          <w:lang w:eastAsia="es-EC"/>
        </w:rPr>
      </w:pPr>
      <w:r w:rsidRPr="00FB0FBC">
        <w:rPr>
          <w:lang w:eastAsia="es-EC"/>
        </w:rPr>
        <w:t xml:space="preserve">Los pozos de acceso se construirán de acuerdo a los detalles incluidos en los planos.  Cuando la construcción </w:t>
      </w:r>
      <w:r w:rsidRPr="00A9664B">
        <w:t>sea</w:t>
      </w:r>
      <w:r w:rsidRPr="00FB0FBC">
        <w:rPr>
          <w:lang w:eastAsia="es-EC"/>
        </w:rPr>
        <w:t xml:space="preserve"> de ladrillos, cada ladrillo deberá ser limpio y con la superficie húmeda en el momento de su colocación.  Serán colocados en mortero de cemento de la composición estipulada para mampostería, con las juntas uniformes y de un espesor de aproximadamente un centímetro.  </w:t>
      </w:r>
    </w:p>
    <w:p w:rsidR="00C23A0F" w:rsidRPr="00FB0FBC" w:rsidRDefault="00C23A0F" w:rsidP="00C23A0F">
      <w:pPr>
        <w:tabs>
          <w:tab w:val="left" w:pos="864"/>
          <w:tab w:val="left" w:pos="1152"/>
          <w:tab w:val="left" w:pos="1296"/>
        </w:tabs>
        <w:rPr>
          <w:rFonts w:eastAsia="Times New Roman" w:cs="Times New Roman"/>
          <w:lang w:eastAsia="es-EC"/>
        </w:rPr>
      </w:pPr>
      <w:r w:rsidRPr="00FB0FBC">
        <w:rPr>
          <w:rFonts w:eastAsia="Times New Roman" w:cs="Times New Roman"/>
          <w:lang w:eastAsia="es-EC"/>
        </w:rPr>
        <w:t>Los pozos existentes que se vayan a utilizar deberán ser refaccionados con materiales y según dimensiones y cotas señaladas en los planos.  Ninguna estructura deberá construirse hasta su altura final dentro de la zona de pavimento, si no después de que se haya terminado el asentamiento de la capa de rodadura adoquinada.</w:t>
      </w:r>
    </w:p>
    <w:p w:rsidR="00C23A0F" w:rsidRPr="00FB0FBC" w:rsidRDefault="00C23A0F" w:rsidP="00C23A0F">
      <w:pPr>
        <w:tabs>
          <w:tab w:val="left" w:pos="864"/>
          <w:tab w:val="left" w:pos="1152"/>
          <w:tab w:val="left" w:pos="1296"/>
        </w:tabs>
        <w:rPr>
          <w:rFonts w:eastAsia="Times New Roman" w:cs="Times New Roman"/>
          <w:lang w:eastAsia="es-EC"/>
        </w:rPr>
      </w:pPr>
      <w:r w:rsidRPr="00FB0FBC">
        <w:rPr>
          <w:rFonts w:eastAsia="Times New Roman" w:cs="Times New Roman"/>
          <w:lang w:eastAsia="es-EC"/>
        </w:rPr>
        <w:t>Cuando un pozo deba ser abandonado, hay que taponar los tubos que entren o salgan de él, quitar la tapa y el cerco de hierro para una utilización posterior, si así se indica en los documentos contractuales, para proceder luego a demoler la parte superior del pozo. Todas las obras complementarias deberán curarse por un período de por lo menos 10 días, durante el cual se las protegerá de cualquier daño.</w:t>
      </w:r>
    </w:p>
    <w:p w:rsidR="00C23A0F" w:rsidRPr="00FB0FBC" w:rsidRDefault="00C23A0F" w:rsidP="00C23A0F">
      <w:r w:rsidRPr="00FB0FBC">
        <w:rPr>
          <w:b/>
        </w:rPr>
        <w:t xml:space="preserve">FORMA DE MEDICIÓN Y PAGO: </w:t>
      </w:r>
      <w:r w:rsidRPr="00FB0FBC">
        <w:t>Serán cuantificadas de acuerdo a la unidad de pozos nivelados y aprobadas por el Fiscalizador.</w:t>
      </w:r>
    </w:p>
    <w:p w:rsidR="00C23A0F" w:rsidRPr="00FB0FBC" w:rsidRDefault="00C23A0F" w:rsidP="00C23A0F">
      <w:pPr>
        <w:pStyle w:val="Ttulo1"/>
        <w:spacing w:after="240"/>
        <w:rPr>
          <w:lang w:val="es-EC"/>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1"/>
        <w:spacing w:after="240"/>
        <w:rPr>
          <w:lang w:val="es-EC"/>
        </w:rPr>
      </w:pPr>
      <w:bookmarkStart w:id="94" w:name="_Toc479846788"/>
      <w:r w:rsidRPr="00FB0FBC">
        <w:rPr>
          <w:lang w:val="es-EC"/>
        </w:rPr>
        <w:lastRenderedPageBreak/>
        <w:t>INSTALACIONES HIDROSANITARIAS</w:t>
      </w:r>
      <w:bookmarkEnd w:id="94"/>
    </w:p>
    <w:p w:rsidR="00C23A0F" w:rsidRPr="00FB0FBC" w:rsidRDefault="00C23A0F" w:rsidP="00C23A0F">
      <w:pPr>
        <w:pStyle w:val="Ttulo2"/>
        <w:spacing w:line="276" w:lineRule="auto"/>
        <w:rPr>
          <w:rFonts w:eastAsia="Times New Roman"/>
          <w:lang w:eastAsia="es-EC"/>
        </w:rPr>
      </w:pPr>
      <w:bookmarkStart w:id="95" w:name="_Toc479846789"/>
      <w:r w:rsidRPr="00FB0FBC">
        <w:rPr>
          <w:rFonts w:eastAsia="Times New Roman"/>
          <w:b/>
          <w:lang w:eastAsia="es-EC"/>
        </w:rPr>
        <w:t>RUBRO:</w:t>
      </w:r>
      <w:r w:rsidRPr="00FB0FBC">
        <w:rPr>
          <w:rFonts w:eastAsia="Times New Roman"/>
          <w:lang w:eastAsia="es-EC"/>
        </w:rPr>
        <w:t xml:space="preserve"> Reconexión de acometidas domiciliarias de agua potable d=1/2" collarín 63 mm</w:t>
      </w:r>
      <w:bookmarkEnd w:id="95"/>
    </w:p>
    <w:p w:rsidR="00C23A0F" w:rsidRPr="00FB0FBC" w:rsidRDefault="00C23A0F" w:rsidP="00C23A0F">
      <w:r w:rsidRPr="00FB0FBC">
        <w:rPr>
          <w:b/>
        </w:rPr>
        <w:t xml:space="preserve">UNIDAD: </w:t>
      </w:r>
      <w:r w:rsidRPr="00FB0FBC">
        <w:t>U</w:t>
      </w:r>
    </w:p>
    <w:p w:rsidR="00C23A0F" w:rsidRPr="00FB0FBC" w:rsidRDefault="00C23A0F" w:rsidP="00C23A0F">
      <w:pPr>
        <w:rPr>
          <w:rFonts w:eastAsia="Times New Roman" w:cs="Times New Roman"/>
          <w:b/>
          <w:lang w:eastAsia="es-EC"/>
        </w:rPr>
      </w:pPr>
      <w:r w:rsidRPr="00FB0FBC">
        <w:rPr>
          <w:rFonts w:eastAsia="Times New Roman" w:cs="Times New Roman"/>
          <w:b/>
          <w:lang w:eastAsia="es-EC"/>
        </w:rPr>
        <w:t xml:space="preserve">CÓDIGO: </w:t>
      </w:r>
      <w:r w:rsidRPr="00FB0FBC">
        <w:t>I01</w:t>
      </w:r>
    </w:p>
    <w:p w:rsidR="00C23A0F" w:rsidRPr="00FB0FBC" w:rsidRDefault="00C23A0F" w:rsidP="00C23A0F">
      <w:r w:rsidRPr="00FB0FBC">
        <w:rPr>
          <w:b/>
        </w:rPr>
        <w:t>REQUERIMIENTOS:</w:t>
      </w:r>
    </w:p>
    <w:p w:rsidR="00C23A0F" w:rsidRPr="00FB0FBC" w:rsidRDefault="00C23A0F" w:rsidP="00C23A0F">
      <w:pPr>
        <w:rPr>
          <w:b/>
        </w:rPr>
      </w:pPr>
      <w:r w:rsidRPr="00FB0FBC">
        <w:rPr>
          <w:b/>
        </w:rPr>
        <w:t xml:space="preserve">MATERIALES: </w:t>
      </w:r>
      <w:r w:rsidRPr="00FB0FBC">
        <w:t>Manguera azul 20 mm. x 1 mpa, arena gruesa, ripio (grava &lt;1/4), arena fina, cemento, collarín de 63 mm x 1/2", toma de incorporación 1/2", codo adaptador compresión 20 mm.</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rPr>
          <w:rFonts w:eastAsia="Times New Roman" w:cs="Times New Roman"/>
          <w:lang w:eastAsia="es-EC"/>
        </w:rPr>
        <w:t xml:space="preserve">El rubro consiste en la ejecución de todos los trabajos necesarios para reconectar las acometidas particulares de las instalaciones de agua potable que han sido destruidas por los trabajos, así como por las nuevas conexiones </w:t>
      </w:r>
      <w:r>
        <w:rPr>
          <w:rFonts w:eastAsia="Times New Roman" w:cs="Times New Roman"/>
          <w:lang w:eastAsia="es-EC"/>
        </w:rPr>
        <w:t xml:space="preserve">ocasionadas </w:t>
      </w:r>
      <w:r w:rsidRPr="00FB0FBC">
        <w:rPr>
          <w:rFonts w:eastAsia="Times New Roman" w:cs="Times New Roman"/>
          <w:lang w:eastAsia="es-EC"/>
        </w:rPr>
        <w:t>por el cambio de la red principal de suministro de agua</w:t>
      </w:r>
      <w:r>
        <w:rPr>
          <w:rFonts w:eastAsia="Times New Roman" w:cs="Times New Roman"/>
          <w:lang w:eastAsia="es-EC"/>
        </w:rPr>
        <w:t xml:space="preserve"> potable</w:t>
      </w:r>
      <w:r w:rsidRPr="00FB0FBC">
        <w:rPr>
          <w:rFonts w:eastAsia="Times New Roman" w:cs="Times New Roman"/>
          <w:lang w:eastAsia="es-EC"/>
        </w:rPr>
        <w:t xml:space="preserve">.  </w:t>
      </w:r>
    </w:p>
    <w:p w:rsidR="00C23A0F" w:rsidRPr="00FB0FBC" w:rsidRDefault="00C23A0F" w:rsidP="00C23A0F">
      <w:pPr>
        <w:rPr>
          <w:rFonts w:eastAsia="Times New Roman" w:cs="Times New Roman"/>
          <w:lang w:eastAsia="es-EC"/>
        </w:rPr>
      </w:pPr>
      <w:r>
        <w:rPr>
          <w:rFonts w:eastAsia="Times New Roman" w:cs="Times New Roman"/>
          <w:b/>
          <w:lang w:eastAsia="es-EC"/>
        </w:rPr>
        <w:t>ESPECIFICACIÓN:</w:t>
      </w:r>
      <w:r w:rsidRPr="00FB0FBC">
        <w:rPr>
          <w:rFonts w:eastAsia="Times New Roman" w:cs="Times New Roman"/>
          <w:lang w:eastAsia="es-EC"/>
        </w:rPr>
        <w:t xml:space="preserve"> Cabe indicar que estos trabajos deberán ser realizados con los materiales similares a los encontrados en las calles, salvo la utilización de manguera azul de polietileno de 20 mm, que cumplan con todos los diámetros usados, y satisfagan todas las especificaciones técnicas del caso. </w:t>
      </w:r>
    </w:p>
    <w:p w:rsidR="00C23A0F" w:rsidRPr="00FB0FBC" w:rsidRDefault="00C23A0F" w:rsidP="00C23A0F">
      <w:pPr>
        <w:rPr>
          <w:rFonts w:eastAsia="Times New Roman" w:cs="Times New Roman"/>
          <w:lang w:eastAsia="es-EC"/>
        </w:rPr>
      </w:pPr>
      <w:r w:rsidRPr="00FB0FBC">
        <w:rPr>
          <w:rFonts w:eastAsia="Times New Roman" w:cs="Times New Roman"/>
          <w:lang w:eastAsia="es-EC"/>
        </w:rPr>
        <w:t xml:space="preserve">La mano de obra deberá ser calificada por el fiscalizador; los trabajos deberán ser realizados una vez se haya cerrado el paso de agua en las válvulas. </w:t>
      </w:r>
    </w:p>
    <w:p w:rsidR="00C23A0F" w:rsidRPr="00FB0FBC" w:rsidRDefault="00C23A0F" w:rsidP="00C23A0F">
      <w:r w:rsidRPr="00FB0FBC">
        <w:t>El collarín que rodea un área de la sección longitudinal de la tubería matriz, se compone de dos piezas, las mismas que se sujetan mediante pernos, en una de estas piezas se halla incorporada la toma de derivación.</w:t>
      </w:r>
    </w:p>
    <w:p w:rsidR="00C23A0F" w:rsidRPr="00FB0FBC" w:rsidRDefault="00C23A0F" w:rsidP="00C23A0F">
      <w:r w:rsidRPr="00FB0FBC">
        <w:t>Según el material de fabricación del collarín, se cumplirán con las siguientes normas:</w:t>
      </w:r>
    </w:p>
    <w:p w:rsidR="00C23A0F" w:rsidRPr="00FB0FBC" w:rsidRDefault="00C23A0F" w:rsidP="00C23A0F">
      <w:r w:rsidRPr="00FB0FBC">
        <w:t>ACERO:   ASTM A 36</w:t>
      </w:r>
    </w:p>
    <w:p w:rsidR="00C23A0F" w:rsidRPr="00FB0FBC" w:rsidRDefault="00C23A0F" w:rsidP="00C23A0F">
      <w:r w:rsidRPr="00FB0FBC">
        <w:t>GALVANIZADO:   ASTM A 123 e INEN 672</w:t>
      </w:r>
    </w:p>
    <w:p w:rsidR="00C23A0F" w:rsidRPr="00FB0FBC" w:rsidRDefault="00C23A0F" w:rsidP="00C23A0F">
      <w:r w:rsidRPr="00FB0FBC">
        <w:t>El empaque deberá ser vulcanizado, moldeado o estrujado en caucho sintético o natural, libre de áreas porosas y de materiales extraños. No se utilizará caucho reciclado; debe cumplir los requerimientos de la norma ASTM D2000.</w:t>
      </w:r>
    </w:p>
    <w:p w:rsidR="00C23A0F" w:rsidRPr="00FB0FBC" w:rsidRDefault="00C23A0F" w:rsidP="00C23A0F">
      <w:r w:rsidRPr="00FB0FBC">
        <w:t>El material del empaque tiene una dureza Shore "A" mínima de 75, ± 5 puntos, el procedimiento de ensayo se lo realiza bajo la norma ASTM D2240</w:t>
      </w:r>
    </w:p>
    <w:p w:rsidR="00C23A0F" w:rsidRPr="00FB0FBC" w:rsidRDefault="00C23A0F" w:rsidP="00C23A0F">
      <w:r w:rsidRPr="00FB0FBC">
        <w:t>Los pernos de acero cumplirán o excederán con los requerimientos de la norma ASTM A307 o ASTM F568; para evitar la corrosión serán recubiertos de zinc bajo lo especificado en la norma ASTM B633.</w:t>
      </w:r>
    </w:p>
    <w:p w:rsidR="00C23A0F" w:rsidRPr="00FB0FBC" w:rsidRDefault="00C23A0F" w:rsidP="00C23A0F">
      <w:r w:rsidRPr="00FB0FBC">
        <w:t>Las tuercas de acero cumplirán o excederán con los requerimientos de la norma ASTM A563 O ASTM A563M; para evitar la corrosión serán recubiertos de zinc bajo lo especificado en la norma ASTM B633.</w:t>
      </w:r>
    </w:p>
    <w:p w:rsidR="00C23A0F" w:rsidRPr="00FB0FBC" w:rsidRDefault="00C23A0F" w:rsidP="00C23A0F">
      <w:r w:rsidRPr="00FB0FBC">
        <w:lastRenderedPageBreak/>
        <w:t>Toma de incorporación sin empaquetadura se utilizará con collarín. Esta pieza será de aleación amarilla y cumplirá:</w:t>
      </w:r>
    </w:p>
    <w:p w:rsidR="00C23A0F" w:rsidRPr="00FB0FBC" w:rsidRDefault="00C23A0F" w:rsidP="00C23A0F">
      <w:r w:rsidRPr="00FB0FBC">
        <w:t>Fundición en forja: norma ASTM B 124 aleación C37700 Y C37710; rango de los elementos químicos: Cu%55 - 70, Zn%24 - 38 y el Pb%0,5 - 3,0</w:t>
      </w:r>
    </w:p>
    <w:p w:rsidR="00C23A0F" w:rsidRPr="00FB0FBC" w:rsidRDefault="00C23A0F" w:rsidP="00C23A0F">
      <w:r w:rsidRPr="00FB0FBC">
        <w:t>La toma de incorporación en el extremo que empata el collarín es: hilo macho (entrada), y en el otro extremo: tuerca de acople para unir el tubo de polietileno o de cobre, se inspeccionarán de acuerdo a la norma AWWA C800. El roscado del hilo macho cumplirá la Norma INEN 117, tipo NPT.</w:t>
      </w:r>
    </w:p>
    <w:p w:rsidR="00C23A0F" w:rsidRPr="00FB0FBC" w:rsidRDefault="00C23A0F" w:rsidP="00C23A0F">
      <w:r w:rsidRPr="00FB0FBC">
        <w:t>Tubo de Polietileno (PE): cumplirá con lo especificado en la TABLA 8, esfuerzo de diseño ss 5.0 Mpa PE 63 y con una presión nominal de trabajo de 1,0 Mpa mínimo, de la norma NTE INEN 1744 2002-04</w:t>
      </w:r>
    </w:p>
    <w:p w:rsidR="00C23A0F" w:rsidRPr="00FB0FBC" w:rsidRDefault="00C23A0F" w:rsidP="00C23A0F">
      <w:r w:rsidRPr="00FB0FBC">
        <w:t>Diámetro Nominal Exterior (mm)</w:t>
      </w:r>
      <w:r w:rsidRPr="00FB0FBC">
        <w:tab/>
        <w:t>Serie de la tubería (S) 1</w:t>
      </w:r>
    </w:p>
    <w:p w:rsidR="00C23A0F" w:rsidRPr="00FB0FBC" w:rsidRDefault="00C23A0F" w:rsidP="00C23A0F">
      <w:r w:rsidRPr="00FB0FBC">
        <w:tab/>
        <w:t>S 8</w:t>
      </w:r>
      <w:r w:rsidRPr="00FB0FBC">
        <w:tab/>
        <w:t>S 6.3</w:t>
      </w:r>
      <w:r w:rsidRPr="00FB0FBC">
        <w:tab/>
        <w:t>S 5</w:t>
      </w:r>
      <w:r w:rsidRPr="00FB0FBC">
        <w:tab/>
        <w:t xml:space="preserve">S 4 </w:t>
      </w:r>
      <w:r w:rsidRPr="00FB0FBC">
        <w:tab/>
        <w:t>S 3.2</w:t>
      </w:r>
    </w:p>
    <w:p w:rsidR="00C23A0F" w:rsidRPr="00FB0FBC" w:rsidRDefault="00C23A0F" w:rsidP="00C23A0F">
      <w:r w:rsidRPr="00FB0FBC">
        <w:tab/>
        <w:t>Relación diámetro espesor normalizado (SDR)</w:t>
      </w:r>
    </w:p>
    <w:p w:rsidR="00C23A0F" w:rsidRPr="00FB0FBC" w:rsidRDefault="00C23A0F" w:rsidP="00C23A0F">
      <w:r w:rsidRPr="00FB0FBC">
        <w:tab/>
        <w:t>SDR 17</w:t>
      </w:r>
      <w:r w:rsidRPr="00FB0FBC">
        <w:tab/>
        <w:t>SDR 13.6</w:t>
      </w:r>
      <w:r w:rsidRPr="00FB0FBC">
        <w:tab/>
        <w:t>SDR 11</w:t>
      </w:r>
      <w:r w:rsidRPr="00FB0FBC">
        <w:tab/>
        <w:t>SDR 9</w:t>
      </w:r>
      <w:r w:rsidRPr="00FB0FBC">
        <w:tab/>
        <w:t>SDR 7.4</w:t>
      </w:r>
    </w:p>
    <w:p w:rsidR="00C23A0F" w:rsidRPr="00FB0FBC" w:rsidRDefault="00C23A0F" w:rsidP="00C23A0F">
      <w:r w:rsidRPr="00FB0FBC">
        <w:tab/>
        <w:t>Presión Nominal de Trabajo (PN  2) (Mpa)</w:t>
      </w:r>
    </w:p>
    <w:p w:rsidR="00C23A0F" w:rsidRPr="00FB0FBC" w:rsidRDefault="00C23A0F" w:rsidP="00C23A0F">
      <w:r w:rsidRPr="00FB0FBC">
        <w:tab/>
        <w:t>0.63   3)</w:t>
      </w:r>
      <w:r w:rsidRPr="00FB0FBC">
        <w:tab/>
        <w:t>0.8</w:t>
      </w:r>
      <w:r w:rsidRPr="00FB0FBC">
        <w:tab/>
        <w:t>1</w:t>
      </w:r>
      <w:r w:rsidRPr="00FB0FBC">
        <w:tab/>
        <w:t>1.25</w:t>
      </w:r>
      <w:r w:rsidRPr="00FB0FBC">
        <w:tab/>
        <w:t>1.6</w:t>
      </w:r>
    </w:p>
    <w:p w:rsidR="00C23A0F" w:rsidRPr="00FB0FBC" w:rsidRDefault="00C23A0F" w:rsidP="00C23A0F">
      <w:r w:rsidRPr="00FB0FBC">
        <w:t>La rosca de todos los accesorios roscados será tipo NPT (rosca cónica interna o externa) y cumplirá con los requerimientos de la Norma NTE INEN 117. La tubería y accesorios que conforman las conexiones domiciliarias deben asegurar una vida útil de por lo menos 30 años.</w:t>
      </w:r>
    </w:p>
    <w:p w:rsidR="00C23A0F" w:rsidRPr="00FB0FBC" w:rsidRDefault="00C23A0F" w:rsidP="00C23A0F">
      <w:r w:rsidRPr="00FB0FBC">
        <w:t>La ejecución del rubro contempla los trabajos de excavación, acarreos y relleno manual.</w:t>
      </w:r>
    </w:p>
    <w:p w:rsidR="00C23A0F" w:rsidRPr="00FB0FBC" w:rsidRDefault="00C23A0F" w:rsidP="00C23A0F">
      <w:r w:rsidRPr="00FB0FBC">
        <w:t>Al instalar las conexiones domiciliarias se deberán adoptar las medidas siguientes:</w:t>
      </w:r>
    </w:p>
    <w:p w:rsidR="00C23A0F" w:rsidRPr="00FB0FBC" w:rsidRDefault="00C23A0F" w:rsidP="00C23A0F">
      <w:pPr>
        <w:ind w:firstLine="708"/>
      </w:pPr>
      <w:r w:rsidRPr="00FB0FBC">
        <w:t>1. La toma de incorporación se conectará directamente en el collarín y éste a la tubería de la red de distribución, que para el efecto previamente se hará en la misma la perforación adecuada por medio de la herramienta aprobada por el Fiscalizador.</w:t>
      </w:r>
    </w:p>
    <w:p w:rsidR="00C23A0F" w:rsidRPr="00FB0FBC" w:rsidRDefault="00C23A0F" w:rsidP="00C23A0F">
      <w:pPr>
        <w:ind w:firstLine="708"/>
      </w:pPr>
      <w:r w:rsidRPr="00FB0FBC">
        <w:t>2. La tubería colocada a continuación de la toma de incorporación deberá doblarse cuidadosamente para formar el cuello de ganso procurando evitar en la misma roturas, deformaciones y estrangulamientos.</w:t>
      </w:r>
    </w:p>
    <w:p w:rsidR="00C23A0F" w:rsidRPr="00FB0FBC" w:rsidRDefault="00C23A0F" w:rsidP="00C23A0F">
      <w:pPr>
        <w:ind w:firstLine="708"/>
      </w:pPr>
      <w:r w:rsidRPr="00FB0FBC">
        <w:t xml:space="preserve">3. Las roscas tipo NPT (hilo macho) que se hagan en los tubos de PVC y/o polipropileno (PP), que formen parte de las conexiones son ejecutadas con el fin de que no presente rebabas ni cuerpos extraños. Al hacer las uniones, previamente se dará a las roscas de los tubos y conexiones una mano de pintura de plomo, de aceite u otro compuesto semejante aprobado por el Fiscalizador.  </w:t>
      </w:r>
    </w:p>
    <w:p w:rsidR="00C23A0F" w:rsidRPr="00FB0FBC" w:rsidRDefault="00C23A0F" w:rsidP="00C23A0F">
      <w:pPr>
        <w:ind w:firstLine="708"/>
      </w:pPr>
      <w:r w:rsidRPr="00FB0FBC">
        <w:t>4. Las uniones se ajustarán con llaves de tubo sin dañar las tuberías o piezas de conexión, dejando una unión impermeable. En caso de que esta unión no esté impermeable, se desmontarán las partes y se repararán o substituirán las partes defectuosas hasta conseguir una unión impermeable.</w:t>
      </w:r>
    </w:p>
    <w:p w:rsidR="00C23A0F" w:rsidRPr="00FB0FBC" w:rsidRDefault="00C23A0F" w:rsidP="00C23A0F">
      <w:pPr>
        <w:rPr>
          <w:rFonts w:eastAsia="Times New Roman" w:cs="Times New Roman"/>
          <w:lang w:eastAsia="es-EC"/>
        </w:rPr>
      </w:pPr>
      <w:r w:rsidRPr="00FB0FBC">
        <w:lastRenderedPageBreak/>
        <w:t>5. Cada conexión domiciliaria deberá estar formada por todas y cada una de las piezas señaladas por el proyecto y/u ordenadas por el Fiscalizador, y exactamente de las dimensiones y demás características que éstos ordenen.</w:t>
      </w:r>
    </w:p>
    <w:p w:rsidR="00C23A0F" w:rsidRPr="00FB0FBC" w:rsidRDefault="00C23A0F" w:rsidP="00C23A0F">
      <w:r w:rsidRPr="00FB0FBC">
        <w:rPr>
          <w:b/>
        </w:rPr>
        <w:t xml:space="preserve">FORMA DE MEDICIÓN Y PAGO: </w:t>
      </w:r>
      <w:r w:rsidRPr="00FB0FBC">
        <w:t>El suministro e instalación de conexiones domiciliarias será medida para fines de pago en unidades completas por cada conexión, considerándose como unidad el suministro e instalación completa, a satisfacción del Fiscalizador, de todo el conjunto de piezas que formen la conexión domiciliaria, según lo descrito en la presente especificación, incluyendo la instalación del medidor para domiciliaria en servicio, o sin él para conexión taponada.</w:t>
      </w:r>
    </w:p>
    <w:p w:rsidR="00C23A0F" w:rsidRPr="00FB0FBC" w:rsidRDefault="00C23A0F" w:rsidP="00C23A0F">
      <w:r w:rsidRPr="00FB0FBC">
        <w:t>No se estimará y pagarán al Constructor los trabajos que deba ejecutar para desmontar y volver a instalar las conexiones domiciliarias que no sean aprobadas por el Fiscalizador, por encontrarse defectuosas o que no hayan resistido la prueba de presión.</w:t>
      </w:r>
    </w:p>
    <w:p w:rsidR="00C23A0F" w:rsidRPr="00FB0FBC" w:rsidRDefault="00C23A0F" w:rsidP="00C23A0F">
      <w:pPr>
        <w:rPr>
          <w:b/>
        </w:rPr>
      </w:pP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96" w:name="_Toc479846790"/>
      <w:r w:rsidRPr="00FB0FBC">
        <w:rPr>
          <w:b/>
        </w:rPr>
        <w:lastRenderedPageBreak/>
        <w:t>RUBRO:</w:t>
      </w:r>
      <w:r w:rsidRPr="00FB0FBC">
        <w:rPr>
          <w:rFonts w:eastAsia="Times New Roman"/>
          <w:lang w:eastAsia="es-EC"/>
        </w:rPr>
        <w:t xml:space="preserve"> Tubería PVC-P E/C 1.00 MPA Ø=63 mm, incluye accesorios y consumibles</w:t>
      </w:r>
      <w:bookmarkEnd w:id="96"/>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I02</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Tubería PVC-P E/C 63 mm 1.00 MPa (145 psi), polipega, polilimpia.</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 instalación de tuberías para agua potable tiene como objeto enlazar una o más ambientes con instalaciones de agua o puntos de agua, con la red principal de abastecimiento, en un tramo que se denomina recorrido o tubería de acometida de agua potable; el material a utilizarse es PVC presión unión elastométrica resistencia 1.00MPa, con todos los accesorios que se requieran para el efecto.</w:t>
      </w:r>
    </w:p>
    <w:p w:rsidR="00C23A0F" w:rsidRPr="00FB0FBC" w:rsidRDefault="00C23A0F" w:rsidP="00C23A0F">
      <w:r>
        <w:rPr>
          <w:b/>
        </w:rPr>
        <w:t>ESPECIFICACIÓN:</w:t>
      </w:r>
      <w:r w:rsidRPr="00FB0FBC">
        <w:rPr>
          <w:b/>
        </w:rPr>
        <w:t xml:space="preserve"> </w:t>
      </w:r>
      <w:r w:rsidRPr="00FB0FBC">
        <w:t>La tubería de PVC presión, unión pegable cumplirá con las especificaciones ASTM D- 1785- 89, para tubería de agua fría.  Verificar los recorridos de tuberías a instalarse para evitar interferencias con otras instalaciones, procurando</w:t>
      </w:r>
      <w:r w:rsidRPr="00FB0FBC">
        <w:br/>
        <w:t>que éstos sean lo más cortos posibles; que las tuberías no estén en contacto con materiales o en sitios no apropiados, tomando las medidas correctivas.</w:t>
      </w:r>
    </w:p>
    <w:p w:rsidR="00C23A0F" w:rsidRPr="00FB0FBC" w:rsidRDefault="00C23A0F" w:rsidP="00C23A0F">
      <w:r w:rsidRPr="00FB0FBC">
        <w:t>Apertura del libro de obra, en el que se registran todos los trabajos ejecutados, las modificaciones o complementaciones, las pruebas realizadas y los resultados obtenidos, las reparaciones y nuevas pruebas. Para determinar la longitud de tramos de tuberías a cortarse, se ubican los accesorios que se conectarán a los extremos del tramo y se medirá con el traslape necesario para su conexión al accesorio.</w:t>
      </w:r>
    </w:p>
    <w:p w:rsidR="00C23A0F" w:rsidRPr="00FB0FBC" w:rsidRDefault="00C23A0F" w:rsidP="00C23A0F">
      <w:r w:rsidRPr="00FB0FBC">
        <w:t>Se cuidará que, al momento de conectar cada tramo de tubería, éste se encuentre limpio en su interior; el ajuste se realizará manualmente con un remate de una o dos vueltas con llave de tubo, sin forzar el ajuste ya que perjudicaría la resistencia del accesorio.</w:t>
      </w:r>
    </w:p>
    <w:p w:rsidR="00C23A0F" w:rsidRPr="00FB0FBC" w:rsidRDefault="00C23A0F" w:rsidP="00C23A0F">
      <w:r w:rsidRPr="00FB0FBC">
        <w:t xml:space="preserve">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w:t>
      </w:r>
    </w:p>
    <w:p w:rsidR="00C23A0F" w:rsidRPr="00FB0FBC" w:rsidRDefault="00C23A0F" w:rsidP="00C23A0F">
      <w:r w:rsidRPr="00FB0FBC">
        <w:t xml:space="preserve">La existencia de fugas, serán motivo de ubicación y reparación para proceder a una nueva prueba, cuyos costos serán a cargo del constructor. Alcanzada una presión estable de prueba, se mantendrá un tiempo mínimo de 24 horas. Revisar y mantener las tuberías, su fijación y posición correcta tanto en alturas como en posición horizontal y profundidad de empotramiento; proceder a sellar las tuberías con el mortero utilizado para el enlucido en paredes. </w:t>
      </w:r>
    </w:p>
    <w:p w:rsidR="00C23A0F" w:rsidRPr="00FB0FBC" w:rsidRDefault="00C23A0F" w:rsidP="00C23A0F">
      <w:r w:rsidRPr="00FB0FBC">
        <w:t>De requerirlo se colocarán mallas de refuerzo para impedir rajaduras posteriores en los sitios de fijación y relleno de las tuberías. La distancia mínima entre tuberías de agua será de 10 cm libres tanto vertical como horizontalmente.</w:t>
      </w:r>
    </w:p>
    <w:p w:rsidR="00C23A0F" w:rsidRPr="00FB0FBC" w:rsidRDefault="00C23A0F" w:rsidP="00C23A0F">
      <w:r w:rsidRPr="00FB0FBC">
        <w:lastRenderedPageBreak/>
        <w:t xml:space="preserve">Prueba hidráulica, la cual se hará por lo menos 24 horas después de haberse efectuado el último empalme siguiendo el procedimiento previamente autorizado por la fiscalización. Además, se ejecutará el mantenimiento del sistema, hasta la entrega-recepción de la obra. </w:t>
      </w:r>
    </w:p>
    <w:p w:rsidR="00C23A0F" w:rsidRPr="00FB0FBC" w:rsidRDefault="00C23A0F" w:rsidP="00C23A0F">
      <w:r w:rsidRPr="00FB0FBC">
        <w:t>Fiscalización realizará la aprobación o rechazo de los trabajos concluidos, verificando el cumplimiento de esta especificación, los resultados de pruebas de los materiales y de presión de agua y de la ejecución total del trabajo.</w:t>
      </w:r>
    </w:p>
    <w:p w:rsidR="00C23A0F" w:rsidRDefault="00C23A0F" w:rsidP="00C23A0F">
      <w:r w:rsidRPr="00FB0FBC">
        <w:rPr>
          <w:b/>
        </w:rPr>
        <w:t xml:space="preserve">FORMA DE MEDICIÓN Y PAGO: </w:t>
      </w:r>
      <w:r w:rsidRPr="00FB0FBC">
        <w:t>La medición será de acuerdo a la cantidad real instalada en obra incluida accesorios, prueba y limpieza/desinfección. Su pago será por</w:t>
      </w:r>
      <w:r>
        <w:t xml:space="preserve"> </w:t>
      </w:r>
      <w:r w:rsidRPr="00FB0FBC">
        <w:t>metro lineal.</w:t>
      </w:r>
    </w:p>
    <w:p w:rsidR="00C23A0F" w:rsidRPr="00FB0FBC" w:rsidRDefault="00C23A0F" w:rsidP="00C23A0F">
      <w:pPr>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97" w:name="_Toc479846791"/>
      <w:r w:rsidRPr="00FB0FBC">
        <w:rPr>
          <w:b/>
        </w:rPr>
        <w:lastRenderedPageBreak/>
        <w:t>RUBRO:</w:t>
      </w:r>
      <w:r w:rsidRPr="00FB0FBC">
        <w:rPr>
          <w:rFonts w:eastAsia="Times New Roman"/>
          <w:lang w:eastAsia="es-EC"/>
        </w:rPr>
        <w:t xml:space="preserve"> Tubería PVC de presión roscable diam. 1 pul, ASTM D1785-89, incluye accesorio y consumibles</w:t>
      </w:r>
      <w:bookmarkEnd w:id="97"/>
    </w:p>
    <w:p w:rsidR="00C23A0F" w:rsidRPr="00FB0FBC" w:rsidRDefault="00C23A0F" w:rsidP="00C23A0F">
      <w:pPr>
        <w:pStyle w:val="Ttulo2"/>
        <w:spacing w:line="276" w:lineRule="auto"/>
      </w:pPr>
      <w:bookmarkStart w:id="98" w:name="_Toc479846792"/>
      <w:r w:rsidRPr="00FB0FBC">
        <w:rPr>
          <w:b/>
        </w:rPr>
        <w:t>RUBRO:</w:t>
      </w:r>
      <w:r w:rsidRPr="00FB0FBC">
        <w:rPr>
          <w:rFonts w:eastAsia="Times New Roman"/>
          <w:lang w:eastAsia="es-EC"/>
        </w:rPr>
        <w:t xml:space="preserve"> Tubería PVC de presión roscable diam. 3/4 pul, ASTM D1785-89, incluye accesorio y consumibles</w:t>
      </w:r>
      <w:bookmarkEnd w:id="98"/>
    </w:p>
    <w:p w:rsidR="00C23A0F" w:rsidRPr="00FB0FBC" w:rsidRDefault="00C23A0F" w:rsidP="00C23A0F">
      <w:pPr>
        <w:pStyle w:val="Ttulo2"/>
        <w:spacing w:line="276" w:lineRule="auto"/>
      </w:pPr>
      <w:bookmarkStart w:id="99" w:name="_Toc479846793"/>
      <w:r w:rsidRPr="00FB0FBC">
        <w:rPr>
          <w:b/>
        </w:rPr>
        <w:t>RUBRO:</w:t>
      </w:r>
      <w:r w:rsidRPr="00FB0FBC">
        <w:rPr>
          <w:rFonts w:eastAsia="Times New Roman"/>
          <w:lang w:eastAsia="es-EC"/>
        </w:rPr>
        <w:t xml:space="preserve"> Tubería PVC de presión roscable diam. 1/2 pul, ASTM D1785-89, incluye accesorio y consumibles</w:t>
      </w:r>
      <w:bookmarkEnd w:id="99"/>
    </w:p>
    <w:p w:rsidR="00C23A0F" w:rsidRPr="00221C6E" w:rsidRDefault="00C23A0F" w:rsidP="00C23A0F">
      <w:pPr>
        <w:rPr>
          <w:lang w:val="en-US"/>
        </w:rPr>
      </w:pPr>
      <w:r w:rsidRPr="00221C6E">
        <w:rPr>
          <w:b/>
          <w:lang w:val="en-US"/>
        </w:rPr>
        <w:t xml:space="preserve">UNIDAD: </w:t>
      </w:r>
      <w:r w:rsidRPr="00221C6E">
        <w:rPr>
          <w:lang w:val="en-US"/>
        </w:rPr>
        <w:t>M</w:t>
      </w:r>
    </w:p>
    <w:p w:rsidR="00C23A0F" w:rsidRPr="00221C6E" w:rsidRDefault="00C23A0F" w:rsidP="00C23A0F">
      <w:pPr>
        <w:rPr>
          <w:lang w:val="en-US"/>
        </w:rPr>
      </w:pPr>
      <w:r w:rsidRPr="00221C6E">
        <w:rPr>
          <w:b/>
          <w:lang w:val="en-US"/>
        </w:rPr>
        <w:t xml:space="preserve">CÓDIGO: </w:t>
      </w:r>
      <w:r w:rsidRPr="00221C6E">
        <w:rPr>
          <w:lang w:val="en-US"/>
        </w:rPr>
        <w:t>I03, I04, I05</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Tubería PVC-P U/Rc (1", 3/4", 1/2"), permatex, teflón.</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La construcción de una red de tuberías para agua potable tiene como objeto terminar en una o más salidas, conocidas como "Punto de agua" en los diámetros establecidos en planos, desde el cual se da servicio a un artefacto sanitario o toma de agua para diferente uso; el material a utilizarse es PVC presión unión roscable.</w:t>
      </w:r>
    </w:p>
    <w:p w:rsidR="00C23A0F" w:rsidRPr="00FB0FBC" w:rsidRDefault="00C23A0F" w:rsidP="00C23A0F">
      <w:r>
        <w:rPr>
          <w:b/>
        </w:rPr>
        <w:t>ESPECIFICACIÓN:</w:t>
      </w:r>
      <w:r w:rsidRPr="00FB0FBC">
        <w:rPr>
          <w:b/>
        </w:rPr>
        <w:t xml:space="preserve"> </w:t>
      </w:r>
      <w:r w:rsidRPr="00FB0FBC">
        <w:t xml:space="preserve">Se determinará el material necesario para una jornada de trabajo y se solicitará en bodega; el sobrante al final de la jornada será devuelto a bodega. Para determinar la longitud de tramos de tuberías a cortarse, se ubican los accesorios que se conectarán a los extremos del tramo y se medirá con el traslape necesario para su conexión al accesorio. </w:t>
      </w:r>
    </w:p>
    <w:p w:rsidR="00C23A0F" w:rsidRPr="00FB0FBC" w:rsidRDefault="00C23A0F" w:rsidP="00C23A0F">
      <w:r w:rsidRPr="00FB0FBC">
        <w:t xml:space="preserve">Para el roscado se utilizará la tarraja apropiada para tubería PVC con el dado y la guía que corresponda al diámetro del tubo con la especificación de rosca NPT; el roscado se realizará en una sola operación continua, sin cortar la viruta y regresando la tarraja; los filetes deberán ser precisos y limpios. </w:t>
      </w:r>
    </w:p>
    <w:p w:rsidR="00C23A0F" w:rsidRPr="00FB0FBC" w:rsidRDefault="00C23A0F" w:rsidP="00C23A0F">
      <w:r w:rsidRPr="00FB0FBC">
        <w:t>Para la conexión de accesorios y tuberías se empleará un sellante que asegure una junta estanca como cinta teflón o sellar roscas para tubería PVC. Se cuidará que, al momento de conectar cada tramo de tubería, éste se encuentre limpio en su interior; el ajuste se realizará manualmente con un remate de una o dos vueltas con llave de tubo, sin forzar el ajuste perjudicando la resistencia del accesorio y los hilos de la rosca.</w:t>
      </w:r>
    </w:p>
    <w:p w:rsidR="00C23A0F" w:rsidRPr="00FB0FBC" w:rsidRDefault="00C23A0F" w:rsidP="00C23A0F">
      <w:r w:rsidRPr="00FB0FBC">
        <w:t xml:space="preserve">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w:t>
      </w:r>
    </w:p>
    <w:p w:rsidR="00C23A0F" w:rsidRDefault="00C23A0F" w:rsidP="00C23A0F">
      <w:r>
        <w:t xml:space="preserve">Para el roscado se utilizará la tarraja apropiada para tubería PVC con el dado y la guía que corresponda al diámetro del tubo con la especificación de rosca NPT; el roscado se realizará en una sola operación continua sin cortar la viruta y regresando la </w:t>
      </w:r>
      <w:r>
        <w:lastRenderedPageBreak/>
        <w:t>tarraja; los filetes deberán ser precisos y limpios, según lo determina la norma ANSI B 2.1.</w:t>
      </w:r>
    </w:p>
    <w:p w:rsidR="00C23A0F" w:rsidRDefault="00C23A0F" w:rsidP="00C23A0F">
      <w:r>
        <w:t>Para la conexión de accesorios y tuberías se empleará un sellante que asegure una junta firme, como cinta teflón o sella roscas para tubería PVC. Se cuidará que, al momento de conectar cada tramo de tubería, éste se encuentre limpio en su interior; el ajuste se realizará manualmente con un remate de una o dos vueltas con llave de tubo, sin forzar el ajuste ya que perjudicaría la resistencia del accesorio y los hilos de la rosca.</w:t>
      </w:r>
    </w:p>
    <w:p w:rsidR="00C23A0F" w:rsidRDefault="00C23A0F" w:rsidP="00C23A0F">
      <w:r w:rsidRPr="00FB0FBC">
        <w:t xml:space="preserve">La existencia de fugas será motivo de ubicación y reparación, para proceder a una nueva prueba, y cuyos costos serán a cargo del constructor. Alcanzada una presión estable de prueba, se mantendrá un tiempo mínimo de 24 horas. </w:t>
      </w:r>
    </w:p>
    <w:p w:rsidR="00C23A0F" w:rsidRPr="00FB0FBC" w:rsidRDefault="00C23A0F" w:rsidP="00C23A0F">
      <w:r w:rsidRPr="00FB0FBC">
        <w:t>Fiscalización realizará la aprobación o rechazo de los puntos concluidos, verificando el cumplimiento de esta especificación, los resultados de pruebas de los materiales y de presión de agua y de la ejecución total del trabajo.</w:t>
      </w:r>
    </w:p>
    <w:p w:rsidR="00C23A0F" w:rsidRPr="00FB0FBC" w:rsidRDefault="00C23A0F" w:rsidP="00C23A0F">
      <w:r w:rsidRPr="00FB0FBC">
        <w:rPr>
          <w:b/>
        </w:rPr>
        <w:t xml:space="preserve">FORMA DE MEDICIÓN Y PAGO: </w:t>
      </w:r>
      <w:r w:rsidRPr="00FB0FBC">
        <w:t>Se medirá por el número de metros lineales de tubería, incluido sus accesorios y consumibles, con aproximación al metro completo de cada diámetro, efectivamente suministrados e instalados de acuerdo con los planos y las especificaciones.</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00" w:name="_Toc479846794"/>
      <w:r w:rsidRPr="00FB0FBC">
        <w:rPr>
          <w:b/>
        </w:rPr>
        <w:lastRenderedPageBreak/>
        <w:t>RUBRO:</w:t>
      </w:r>
      <w:r w:rsidRPr="00FB0FBC">
        <w:rPr>
          <w:rFonts w:eastAsia="Times New Roman"/>
          <w:lang w:eastAsia="es-EC"/>
        </w:rPr>
        <w:t xml:space="preserve"> Válvula de compuerta H. F. SB BB CRM Ø=63 mm</w:t>
      </w:r>
      <w:bookmarkEnd w:id="100"/>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I06</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Válvula de compuerta H. F. E/L 63 mm.</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Se denomina válvula de compuerta al dispositivo de cierre para regular el paso del agua potable por las tuberías; y llave de manguera a uno de los elementos a través del cual se proporciona agua potable.</w:t>
      </w:r>
    </w:p>
    <w:p w:rsidR="00C23A0F" w:rsidRPr="00FB0FBC" w:rsidRDefault="00C23A0F" w:rsidP="00C23A0F">
      <w:r>
        <w:rPr>
          <w:b/>
        </w:rPr>
        <w:t>ESPECIFICACIÓN:</w:t>
      </w:r>
      <w:r w:rsidRPr="00FB0FBC">
        <w:rPr>
          <w:b/>
        </w:rPr>
        <w:t xml:space="preserve"> </w:t>
      </w:r>
      <w:r w:rsidRPr="00FB0FBC">
        <w:t xml:space="preserve">Las válvulas de compuerta se deben utilizar exclusivamente para apertura y cierre, estas válvulas deben dejar el círculo completamente libre. El cuerpo de las válvulas de 2 1/2” (63 mm) será de hierro fundido, además serán bridadas y deben ser suministradas con la contra brida como suministro normal. </w:t>
      </w:r>
    </w:p>
    <w:p w:rsidR="00C23A0F" w:rsidRPr="00FB0FBC" w:rsidRDefault="00C23A0F" w:rsidP="00C23A0F">
      <w:r w:rsidRPr="00FB0FBC">
        <w:t>Las válvulas deberán tener en una placa o grabado en relieve: marca, diámetro, presión de trabajo, flecha indicadora del sentido de flujo.</w:t>
      </w:r>
    </w:p>
    <w:p w:rsidR="00C23A0F" w:rsidRPr="00FB0FBC" w:rsidRDefault="00C23A0F" w:rsidP="00C23A0F">
      <w:r w:rsidRPr="00FB0FBC">
        <w:t xml:space="preserve">Las válvulas de compuerta de 2½” (63 mm) serán de vástago ascendente, bonete de unión, cuña sólida y fabricada en conformidad con la norma. El cuerpo y bonete serán de hierro fundido, la cuña será de bronce ASTM B-62. </w:t>
      </w:r>
    </w:p>
    <w:p w:rsidR="00C23A0F" w:rsidRPr="00FB0FBC" w:rsidRDefault="00C23A0F" w:rsidP="00C23A0F">
      <w:r w:rsidRPr="00FB0FBC">
        <w:t>Los vástagos deben ser de bronce silicio resistente a la descincificación ASTM B-371 o 147 con bajo contenido de zinc B-99, empaque sin asbesto y volante de hierro o hierro dúctil. Los extremos de la válvula serán bridados y tendrán la contra brida.</w:t>
      </w:r>
    </w:p>
    <w:p w:rsidR="00C23A0F" w:rsidRPr="00FB0FBC" w:rsidRDefault="00C23A0F" w:rsidP="00C23A0F">
      <w:r w:rsidRPr="00FB0FBC">
        <w:t>El material del cuerpo de las válvulas se sujetará a la norma ASTM A-126 clase B; las bridas para unión con otros accesorios cumplirán la especificación ANSI B16.1 -125 y ANSI B 16.1.250.</w:t>
      </w:r>
    </w:p>
    <w:p w:rsidR="00C23A0F" w:rsidRDefault="00C23A0F" w:rsidP="00C23A0F">
      <w:r w:rsidRPr="00FB0FBC">
        <w:t xml:space="preserve">Durante la etapa constructiva todo extremo del registro debe permanecer tapado, no se usarán tapones de brea, tacos o tapones distintos a un accesorio debidamente aceptado. </w:t>
      </w:r>
    </w:p>
    <w:p w:rsidR="00C23A0F" w:rsidRPr="00FB0FBC" w:rsidRDefault="00C23A0F" w:rsidP="00C23A0F">
      <w:r w:rsidRPr="00FB0FBC">
        <w:t xml:space="preserve">Se realizará la prueba hidráulica, la cual se hará por lo menos 12 horas después de haberse efectuado el último empalme siguiendo el procedimiento autorizado por la Fiscalización. </w:t>
      </w:r>
    </w:p>
    <w:p w:rsidR="00C23A0F" w:rsidRPr="00FB0FBC" w:rsidRDefault="00C23A0F" w:rsidP="00C23A0F">
      <w:r w:rsidRPr="00FB0FBC">
        <w:rPr>
          <w:b/>
        </w:rPr>
        <w:t xml:space="preserve">FORMA DE MEDICIÓN Y PAGO: </w:t>
      </w:r>
      <w:r w:rsidRPr="00FB0FBC">
        <w:t xml:space="preserve">La unidad de medida será por unidades de la cantidad real de válvulas que sean entregadas e instaladas. </w:t>
      </w:r>
    </w:p>
    <w:p w:rsidR="00C23A0F" w:rsidRPr="00FB0FBC" w:rsidRDefault="00C23A0F" w:rsidP="00C23A0F">
      <w:p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01" w:name="_Toc479846795"/>
      <w:r w:rsidRPr="00FB0FBC">
        <w:rPr>
          <w:b/>
        </w:rPr>
        <w:lastRenderedPageBreak/>
        <w:t>RUBRO:</w:t>
      </w:r>
      <w:r w:rsidRPr="00FB0FBC">
        <w:rPr>
          <w:rFonts w:eastAsia="Times New Roman"/>
          <w:lang w:eastAsia="es-EC"/>
        </w:rPr>
        <w:t xml:space="preserve"> Válvula de compuerta diam. 1 pul.</w:t>
      </w:r>
      <w:bookmarkEnd w:id="101"/>
    </w:p>
    <w:p w:rsidR="00C23A0F" w:rsidRPr="00FB0FBC" w:rsidRDefault="00C23A0F" w:rsidP="00C23A0F">
      <w:pPr>
        <w:pStyle w:val="Ttulo2"/>
        <w:spacing w:line="276" w:lineRule="auto"/>
        <w:rPr>
          <w:rFonts w:eastAsia="Times New Roman"/>
          <w:lang w:eastAsia="es-EC"/>
        </w:rPr>
      </w:pPr>
      <w:bookmarkStart w:id="102" w:name="_Toc479846796"/>
      <w:r w:rsidRPr="00FB0FBC">
        <w:rPr>
          <w:b/>
        </w:rPr>
        <w:t>RUBRO:</w:t>
      </w:r>
      <w:r w:rsidRPr="00FB0FBC">
        <w:rPr>
          <w:rFonts w:eastAsia="Times New Roman"/>
          <w:lang w:eastAsia="es-EC"/>
        </w:rPr>
        <w:t xml:space="preserve"> Válvula de compuerta diam. 3/4 pul.</w:t>
      </w:r>
      <w:bookmarkEnd w:id="102"/>
    </w:p>
    <w:p w:rsidR="00C23A0F" w:rsidRPr="00FB0FBC" w:rsidRDefault="00C23A0F" w:rsidP="00C23A0F">
      <w:pPr>
        <w:pStyle w:val="Ttulo2"/>
        <w:spacing w:line="276" w:lineRule="auto"/>
      </w:pPr>
      <w:bookmarkStart w:id="103" w:name="_Toc479846797"/>
      <w:r w:rsidRPr="00FB0FBC">
        <w:rPr>
          <w:b/>
        </w:rPr>
        <w:t>RUBRO:</w:t>
      </w:r>
      <w:r w:rsidRPr="00FB0FBC">
        <w:rPr>
          <w:rFonts w:eastAsia="Times New Roman"/>
          <w:lang w:eastAsia="es-EC"/>
        </w:rPr>
        <w:t xml:space="preserve"> Válvula de compuerta diam. 1/2 pul.</w:t>
      </w:r>
      <w:bookmarkEnd w:id="103"/>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I07, I08, I09</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Válvula de compuerta (1, 3/4, ½) pul., teflón.</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 bomba de prueba hidrostática.</w:t>
      </w:r>
    </w:p>
    <w:p w:rsidR="00C23A0F" w:rsidRDefault="00C23A0F" w:rsidP="00C23A0F">
      <w:r>
        <w:rPr>
          <w:b/>
        </w:rPr>
        <w:t>DEFINICIÓN:</w:t>
      </w:r>
      <w:r w:rsidRPr="00194AAF">
        <w:t xml:space="preserve"> </w:t>
      </w:r>
      <w:r w:rsidRPr="00FB0FBC">
        <w:t>De acuerdo con esta sección, el contratista instalará la válvula de acuerdo con los alineamientos, dimensiones, elevaciones y detalles consignados en los planos y de acuerdo con las dimensiones del diámetro de las tuberías donde se instalarán las válvulas y las mismas serán de bronce aprobadas previamente por el Fiscalizador.</w:t>
      </w:r>
    </w:p>
    <w:p w:rsidR="00C23A0F" w:rsidRPr="00FB0FBC" w:rsidRDefault="00C23A0F" w:rsidP="00C23A0F">
      <w:r>
        <w:rPr>
          <w:b/>
        </w:rPr>
        <w:t>ESPECIFICACIÓN:</w:t>
      </w:r>
      <w:r w:rsidRPr="00FB0FBC">
        <w:rPr>
          <w:b/>
        </w:rPr>
        <w:t xml:space="preserve"> </w:t>
      </w:r>
      <w:r w:rsidRPr="00FB0FBC">
        <w:t xml:space="preserve">El diámetro y clase de válvula estará de acuerdo con los planos y éstas especificaciones. Se debe verificar que exista un ajuste adecuado entre el registro y el extremo del tubo correspondiente. </w:t>
      </w:r>
    </w:p>
    <w:p w:rsidR="00C23A0F" w:rsidRPr="00FB0FBC" w:rsidRDefault="00C23A0F" w:rsidP="00C23A0F">
      <w:r w:rsidRPr="00FB0FBC">
        <w:t>Las válvulas de compuerta se deben utilizar exclusivamente para apertura y cierre, estas válvulas deben dejar el círculo completamente libre. Las válvulas deberán tener en una placa o grabado en relieve: marca, diámetro, presión de trabajo, flecha indicadora del sentido de flujo.</w:t>
      </w:r>
    </w:p>
    <w:p w:rsidR="00C23A0F" w:rsidRPr="00FB0FBC" w:rsidRDefault="00C23A0F" w:rsidP="00C23A0F">
      <w:r w:rsidRPr="00FB0FBC">
        <w:t xml:space="preserve">Las válvulas de compuerta hasta 1” serán de vástago no ascendente, bonete atornillado, cuña sólida y fabricada en conformidad con la norma. El cuerpo, bonete, caja de relleno externa y cuña deben ser de bronce ASTM B-62, bonete de unión clase 150. </w:t>
      </w:r>
    </w:p>
    <w:p w:rsidR="00C23A0F" w:rsidRPr="00FB0FBC" w:rsidRDefault="00C23A0F" w:rsidP="00C23A0F">
      <w:r w:rsidRPr="00FB0FBC">
        <w:t>Los vástagos deben ser de bronc</w:t>
      </w:r>
      <w:r>
        <w:t>e silicio resistente a la des</w:t>
      </w:r>
      <w:r w:rsidRPr="00FB0FBC">
        <w:t xml:space="preserve">cificación ASTM B-371 o aleación con bajo contenido de zinc B-99, empaque sin asbesto y volante de hierro o hierro dúctil. Los extremos de la válvula serán roscados. </w:t>
      </w:r>
    </w:p>
    <w:p w:rsidR="00C23A0F" w:rsidRPr="00FB0FBC" w:rsidRDefault="00C23A0F" w:rsidP="00C23A0F">
      <w:r>
        <w:t>Si la llave tiene extremos roscados, se conectará a neplos del mismo material de la tubería que se utiliza; se sellarán con teflón y permatex o similar y se ajustará con llave de pico y llave de tubo para aguante.</w:t>
      </w:r>
    </w:p>
    <w:p w:rsidR="00C23A0F" w:rsidRPr="00FB0FBC" w:rsidRDefault="00C23A0F" w:rsidP="00C23A0F">
      <w:r w:rsidRPr="00FB0FBC">
        <w:t xml:space="preserve">Durante la etapa constructiva todo extremo del registro debe permanecer tapado, no se usarán tapones de brea, tacos o tapones distintos a un accesorio debidamente aceptado. </w:t>
      </w:r>
    </w:p>
    <w:p w:rsidR="00C23A0F" w:rsidRPr="00FB0FBC" w:rsidRDefault="00C23A0F" w:rsidP="00C23A0F">
      <w:r w:rsidRPr="00FB0FBC">
        <w:t xml:space="preserve">Se realizará la prueba hidráulica, la cual se hará por lo menos 12 horas después de haberse efectuado el último empalme siguiendo el procedimiento autorizado por la Fiscalización. </w:t>
      </w:r>
    </w:p>
    <w:p w:rsidR="00C23A0F" w:rsidRPr="00FB0FBC" w:rsidRDefault="00C23A0F" w:rsidP="00C23A0F">
      <w:r w:rsidRPr="00FB0FBC">
        <w:rPr>
          <w:b/>
        </w:rPr>
        <w:t xml:space="preserve">FORMA DE MEDICIÓN Y PAGO: </w:t>
      </w:r>
      <w:r w:rsidRPr="00FB0FBC">
        <w:t xml:space="preserve">La unidad de medida será por unidades de la cantidad real de válvulas que sean entregadas e instaladas.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04" w:name="_Toc479846798"/>
      <w:r w:rsidRPr="00FB0FBC">
        <w:rPr>
          <w:b/>
        </w:rPr>
        <w:lastRenderedPageBreak/>
        <w:t>RUBRO:</w:t>
      </w:r>
      <w:r w:rsidRPr="00FB0FBC">
        <w:rPr>
          <w:rFonts w:eastAsia="Times New Roman"/>
          <w:lang w:eastAsia="es-EC"/>
        </w:rPr>
        <w:t xml:space="preserve"> Llave de manguera diam. 1/2 pul.</w:t>
      </w:r>
      <w:bookmarkEnd w:id="104"/>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I10</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Llave de paso para manguera ½ pulgada.</w:t>
      </w:r>
    </w:p>
    <w:p w:rsidR="00C23A0F" w:rsidRPr="00FB0FBC" w:rsidRDefault="00C23A0F" w:rsidP="00C23A0F">
      <w:r w:rsidRPr="00FB0FBC">
        <w:rPr>
          <w:b/>
        </w:rPr>
        <w:t xml:space="preserve">MANO DE OBRA: </w:t>
      </w:r>
      <w:r w:rsidRPr="00FB0FBC">
        <w:t>Estruc. Ocup. E2 (peón), Estruc. Ocup. D2 (plomero), Estruc. Ocup. B3 (maestro de obra).</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Se instalará una llave de bronce de manguera en los lugares que se indica en los respectivos planos. La llave de manguera será de 1/2" y está destinada a permitir o bloquear el paso del agua para regadío de </w:t>
      </w:r>
      <w:r>
        <w:t>la vegetación.</w:t>
      </w:r>
    </w:p>
    <w:p w:rsidR="00C23A0F" w:rsidRPr="00FB0FBC" w:rsidRDefault="00C23A0F" w:rsidP="00C23A0F">
      <w:r>
        <w:rPr>
          <w:b/>
        </w:rPr>
        <w:t>ESPECIFICACIÓN:</w:t>
      </w:r>
      <w:r w:rsidRPr="00FB0FBC">
        <w:rPr>
          <w:b/>
        </w:rPr>
        <w:t xml:space="preserve"> </w:t>
      </w:r>
      <w:r w:rsidRPr="00FB0FBC">
        <w:t xml:space="preserve">Previo a la colocación, se limpiarán las instalaciones de agua potable dejando correr agua por las tuberías a las que se conecta el artefacto sanitario, para la eliminación de basuras y otros contenidos en las tuberías; y, se verificará con el funcionamiento del desagüe. </w:t>
      </w:r>
    </w:p>
    <w:p w:rsidR="00C23A0F" w:rsidRPr="00FB0FBC" w:rsidRDefault="00C23A0F" w:rsidP="00C23A0F">
      <w:r w:rsidRPr="00FB0FBC">
        <w:t xml:space="preserve">Los materiales para la fabricación de las partes metálicas o los sellos plásticos expuestos en contacto con el agua no serán tóxicos, corrosivas, ni transmitir color, olor o sabor diferente a la naturaleza del agua. Las superficies interiores y exteriores del cuerpo de las llaves serán de bronce, estarán libres de óxido u otras imperfecciones. </w:t>
      </w:r>
    </w:p>
    <w:p w:rsidR="00C23A0F" w:rsidRPr="00FB0FBC" w:rsidRDefault="00C23A0F" w:rsidP="00C23A0F">
      <w:r w:rsidRPr="00FB0FBC">
        <w:t xml:space="preserve">Deberá verificarse que las superficies interiores no presenten resistencia a la circulación del líquido. Será motivo de rechazo inmediato cualquier llave que a simple vista presente defectos superficiales o de sus dimensiones y serán protegidas y guardadas en sitios cubiertos, libre de contacto con materiales corrosivos o expuestos a golpes. </w:t>
      </w:r>
    </w:p>
    <w:p w:rsidR="00C23A0F" w:rsidRPr="00FB0FBC" w:rsidRDefault="00C23A0F" w:rsidP="00C23A0F">
      <w:r w:rsidRPr="00FB0FBC">
        <w:t xml:space="preserve">El rubro comprende el suministro e instalación de la llave de bronce al punto de agua fría. Las llaves para manguera deberán tener en una placa o grabado en relieve: marca, diámetro. Las llaves serán de vástago no ascendente, bonete atornillado, cuña sólida, y fabricada de conformidad con la norma. El cuerpo, bonete, caja de relleno externa y cuña deben ser de bronce ASTM B-62, bonete de unión clase 150. </w:t>
      </w:r>
    </w:p>
    <w:p w:rsidR="00C23A0F" w:rsidRDefault="00C23A0F" w:rsidP="00C23A0F">
      <w:r w:rsidRPr="00FB0FBC">
        <w:t xml:space="preserve">Los vástagos deben ser de bronce silicio resistente a la </w:t>
      </w:r>
      <w:r>
        <w:t>des</w:t>
      </w:r>
      <w:r w:rsidRPr="00FB0FBC">
        <w:t xml:space="preserve">cificación ASTM B-371 o aleación con bajo contenido de zinc B-99, empaque sin asbesto y volante de hierro o hierro dúctil. Los extremos de la válvula serán roscados. </w:t>
      </w:r>
    </w:p>
    <w:p w:rsidR="00C23A0F" w:rsidRPr="00FB0FBC" w:rsidRDefault="00C23A0F" w:rsidP="00C23A0F">
      <w:r w:rsidRPr="00FB0FBC">
        <w:t xml:space="preserve">Se realizará la prueba hidráulica, la cual se hará por lo menos 12 horas después de haberse efectuado el último empalme siguiendo el procedimiento autorizado por la Fiscalización. </w:t>
      </w:r>
    </w:p>
    <w:p w:rsidR="00C23A0F" w:rsidRPr="00FB0FBC" w:rsidRDefault="00C23A0F" w:rsidP="00C23A0F">
      <w:r w:rsidRPr="00FB0FBC">
        <w:rPr>
          <w:b/>
        </w:rPr>
        <w:t xml:space="preserve">FORMA DE MEDICIÓN Y PAGO: </w:t>
      </w:r>
      <w:r w:rsidRPr="00FB0FBC">
        <w:t xml:space="preserve">La unidad de medida será por unidades de la cantidad real de llaves que sean entregadas e instaladas. </w:t>
      </w:r>
    </w:p>
    <w:p w:rsidR="00C23A0F" w:rsidRPr="00FB0FBC" w:rsidRDefault="00C23A0F" w:rsidP="00C23A0F">
      <w:pPr>
        <w:pStyle w:val="Ttulo2"/>
        <w:spacing w:line="276" w:lineRule="auto"/>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05" w:name="_Toc479846799"/>
      <w:r w:rsidRPr="00FB0FBC">
        <w:rPr>
          <w:b/>
        </w:rPr>
        <w:lastRenderedPageBreak/>
        <w:t>RUBRO:</w:t>
      </w:r>
      <w:r w:rsidRPr="00FB0FBC">
        <w:rPr>
          <w:rFonts w:eastAsia="Times New Roman"/>
          <w:lang w:eastAsia="es-EC"/>
        </w:rPr>
        <w:t xml:space="preserve"> Caja de válvula H. F. Tipo “Tráfico pesado” e=160 mm</w:t>
      </w:r>
      <w:bookmarkEnd w:id="105"/>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I11</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Caja válvula H. F. cónica</w:t>
      </w:r>
      <w:r>
        <w:t>.</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Permitirán albergar</w:t>
      </w:r>
      <w:r w:rsidRPr="00FB0FBC">
        <w:t xml:space="preserve"> las válvulas de distintas dimensiones </w:t>
      </w:r>
      <w:r>
        <w:t xml:space="preserve">ubicadas en áreas de circulación </w:t>
      </w:r>
      <w:r w:rsidRPr="00FB0FBC">
        <w:t xml:space="preserve">de acuerdo a los planos de instalaciones de agua </w:t>
      </w:r>
      <w:r>
        <w:t>potable; no se ubicarán cajas para</w:t>
      </w:r>
      <w:r w:rsidRPr="00FB0FBC">
        <w:t xml:space="preserve"> las válvulas que controlarán el flujo de </w:t>
      </w:r>
      <w:r>
        <w:t>aparatos surtidores de agua ya que, en estos aparatos se adecuarán estos implementos para el control de la dotación de agua.</w:t>
      </w:r>
    </w:p>
    <w:p w:rsidR="00C23A0F" w:rsidRPr="00FB0FBC" w:rsidRDefault="00C23A0F" w:rsidP="00C23A0F">
      <w:r>
        <w:rPr>
          <w:b/>
        </w:rPr>
        <w:t>ESPECIFICACIÓN:</w:t>
      </w:r>
      <w:r w:rsidRPr="00FB0FBC">
        <w:rPr>
          <w:b/>
        </w:rPr>
        <w:t xml:space="preserve"> </w:t>
      </w:r>
      <w:r w:rsidRPr="00FB0FBC">
        <w:t xml:space="preserve">Dentro de la caja se aloja la válvula de compuerta, elemento que se lo ubica en las aceras y es colocado al momento de fundir los contrapisos, o posterior a los trabajos de adoquinado y encespado. </w:t>
      </w:r>
    </w:p>
    <w:p w:rsidR="00C23A0F" w:rsidRPr="00FB0FBC" w:rsidRDefault="00C23A0F" w:rsidP="00C23A0F">
      <w:r w:rsidRPr="00FB0FBC">
        <w:t xml:space="preserve">Para las cajas que se ubiquen en las jardineras el contratista fundirá un marco de hormigón simple de 20 cm de grosor y 5 cm de espesor en el contorno de la caja. </w:t>
      </w:r>
    </w:p>
    <w:p w:rsidR="00C23A0F" w:rsidRPr="00FB0FBC" w:rsidRDefault="00C23A0F" w:rsidP="00C23A0F">
      <w:r w:rsidRPr="00FB0FBC">
        <w:t>Según el material de fabricación la caja de válvula cumplirá con las siguientes normas:</w:t>
      </w:r>
    </w:p>
    <w:p w:rsidR="00C23A0F" w:rsidRPr="00FB0FBC" w:rsidRDefault="00C23A0F" w:rsidP="00C23A0F">
      <w:pPr>
        <w:ind w:left="708"/>
      </w:pPr>
      <w:r w:rsidRPr="00FB0FBC">
        <w:t>HIERRO GRIS CLASE 30: ASTM A 48</w:t>
      </w:r>
    </w:p>
    <w:p w:rsidR="00C23A0F" w:rsidRPr="00FB0FBC" w:rsidRDefault="00C23A0F" w:rsidP="00C23A0F">
      <w:pPr>
        <w:ind w:left="708"/>
      </w:pPr>
      <w:r w:rsidRPr="00FB0FBC">
        <w:t>El perno y tuerca de hierro deberá cumplir o exceder los requerimientos de la norma ASTM A536.</w:t>
      </w:r>
    </w:p>
    <w:p w:rsidR="00C23A0F" w:rsidRPr="00FB0FBC" w:rsidRDefault="00C23A0F" w:rsidP="00C23A0F">
      <w:pPr>
        <w:rPr>
          <w:b/>
        </w:rPr>
      </w:pPr>
      <w:r w:rsidRPr="00FB0FBC">
        <w:t>Una vez concluido mostrará un aspecto monolítico, rígido y de buen aspecto. 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 xml:space="preserve">La unidad de medida será por unidades de la cantidad real de cajas de válvula que sean instaladas. </w:t>
      </w:r>
    </w:p>
    <w:p w:rsidR="00C23A0F" w:rsidRPr="00FB0FBC" w:rsidRDefault="00C23A0F" w:rsidP="00C23A0F">
      <w:p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rPr>
          <w:rFonts w:eastAsia="Times New Roman"/>
          <w:lang w:eastAsia="es-EC"/>
        </w:rPr>
      </w:pPr>
      <w:bookmarkStart w:id="106" w:name="_Toc479846800"/>
      <w:r w:rsidRPr="00FB0FBC">
        <w:rPr>
          <w:b/>
        </w:rPr>
        <w:lastRenderedPageBreak/>
        <w:t>RUBRO:</w:t>
      </w:r>
      <w:r w:rsidRPr="00FB0FBC">
        <w:rPr>
          <w:rFonts w:eastAsia="Times New Roman"/>
          <w:lang w:eastAsia="es-EC"/>
        </w:rPr>
        <w:t xml:space="preserve"> Tubería PVC E/C Tipo B diam. 10 pulg, INEN 1374, incluye accesorios y consumibles</w:t>
      </w:r>
      <w:bookmarkEnd w:id="106"/>
    </w:p>
    <w:p w:rsidR="00C23A0F" w:rsidRPr="00FB0FBC" w:rsidRDefault="00C23A0F" w:rsidP="00C23A0F">
      <w:pPr>
        <w:pStyle w:val="Ttulo2"/>
        <w:spacing w:line="276" w:lineRule="auto"/>
      </w:pPr>
      <w:bookmarkStart w:id="107" w:name="_Toc479846801"/>
      <w:r w:rsidRPr="00FB0FBC">
        <w:rPr>
          <w:b/>
        </w:rPr>
        <w:t>RUBRO:</w:t>
      </w:r>
      <w:r w:rsidRPr="00FB0FBC">
        <w:rPr>
          <w:rFonts w:eastAsia="Times New Roman"/>
          <w:lang w:eastAsia="es-EC"/>
        </w:rPr>
        <w:t xml:space="preserve"> Tubería PVC E/C Tipo B diam. 8 pulg, INEN 1374, incluye accesorios y consumibles</w:t>
      </w:r>
      <w:bookmarkEnd w:id="107"/>
    </w:p>
    <w:p w:rsidR="00C23A0F" w:rsidRPr="00FB0FBC" w:rsidRDefault="00C23A0F" w:rsidP="00C23A0F">
      <w:pPr>
        <w:pStyle w:val="Ttulo2"/>
        <w:spacing w:line="276" w:lineRule="auto"/>
      </w:pPr>
      <w:bookmarkStart w:id="108" w:name="_Toc479846802"/>
      <w:r w:rsidRPr="00FB0FBC">
        <w:rPr>
          <w:b/>
        </w:rPr>
        <w:t>RUBRO:</w:t>
      </w:r>
      <w:r w:rsidRPr="00FB0FBC">
        <w:rPr>
          <w:rFonts w:eastAsia="Times New Roman"/>
          <w:lang w:eastAsia="es-EC"/>
        </w:rPr>
        <w:t xml:space="preserve"> Tubería PVC E/C Tipo B diam. 6 pulg, INEN 1374, incluye accesorios y consumibles</w:t>
      </w:r>
      <w:bookmarkEnd w:id="108"/>
    </w:p>
    <w:p w:rsidR="00C23A0F" w:rsidRPr="00FB0FBC" w:rsidRDefault="00C23A0F" w:rsidP="00C23A0F">
      <w:pPr>
        <w:pStyle w:val="Ttulo2"/>
        <w:spacing w:line="276" w:lineRule="auto"/>
      </w:pPr>
      <w:bookmarkStart w:id="109" w:name="_Toc479846803"/>
      <w:r w:rsidRPr="00FB0FBC">
        <w:rPr>
          <w:b/>
        </w:rPr>
        <w:t>RUBRO:</w:t>
      </w:r>
      <w:r w:rsidRPr="00FB0FBC">
        <w:rPr>
          <w:rFonts w:eastAsia="Times New Roman"/>
          <w:lang w:eastAsia="es-EC"/>
        </w:rPr>
        <w:t xml:space="preserve"> Tubería PVC E/C Tipo B diam. 4 pulg, INEN 1374, incluye accesorios y consumibles</w:t>
      </w:r>
      <w:bookmarkEnd w:id="109"/>
    </w:p>
    <w:p w:rsidR="00C23A0F" w:rsidRPr="00FB0FBC" w:rsidRDefault="00C23A0F" w:rsidP="00C23A0F">
      <w:pPr>
        <w:pStyle w:val="Ttulo2"/>
        <w:spacing w:line="276" w:lineRule="auto"/>
      </w:pPr>
      <w:bookmarkStart w:id="110" w:name="_Toc479846804"/>
      <w:r w:rsidRPr="00FB0FBC">
        <w:rPr>
          <w:b/>
        </w:rPr>
        <w:t>RUBRO:</w:t>
      </w:r>
      <w:r w:rsidRPr="00FB0FBC">
        <w:rPr>
          <w:rFonts w:eastAsia="Times New Roman"/>
          <w:lang w:eastAsia="es-EC"/>
        </w:rPr>
        <w:t xml:space="preserve"> Tubería PVC E/C Tipo B diam. 3 pulg, INEN 1374, incluye accesorios y consumibles</w:t>
      </w:r>
      <w:bookmarkEnd w:id="110"/>
    </w:p>
    <w:p w:rsidR="00C23A0F" w:rsidRPr="00221C6E" w:rsidRDefault="00C23A0F" w:rsidP="00C23A0F">
      <w:pPr>
        <w:rPr>
          <w:lang w:val="en-US"/>
        </w:rPr>
      </w:pPr>
      <w:r w:rsidRPr="00221C6E">
        <w:rPr>
          <w:b/>
          <w:lang w:val="en-US"/>
        </w:rPr>
        <w:t xml:space="preserve">UNIDAD: </w:t>
      </w:r>
      <w:r w:rsidRPr="00221C6E">
        <w:rPr>
          <w:lang w:val="en-US"/>
        </w:rPr>
        <w:t>M</w:t>
      </w:r>
    </w:p>
    <w:p w:rsidR="00C23A0F" w:rsidRPr="00221C6E" w:rsidRDefault="00C23A0F" w:rsidP="00C23A0F">
      <w:pPr>
        <w:rPr>
          <w:lang w:val="en-US"/>
        </w:rPr>
      </w:pPr>
      <w:r w:rsidRPr="00221C6E">
        <w:rPr>
          <w:b/>
          <w:lang w:val="en-US"/>
        </w:rPr>
        <w:t xml:space="preserve">CÓDIGO: </w:t>
      </w:r>
      <w:r w:rsidRPr="00221C6E">
        <w:rPr>
          <w:lang w:val="en-US"/>
        </w:rPr>
        <w:t>I12, I13, I14, I15, I16</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Tubería PVC Desagüe (250, 200 x 6 m) y (160, 110, 75 mm x 3 m), grasa vegetal.</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T</w:t>
      </w:r>
      <w:r w:rsidRPr="00FB0FBC">
        <w:t xml:space="preserve">ubería de PVC sanitaria </w:t>
      </w:r>
      <w:r>
        <w:t xml:space="preserve">destinada </w:t>
      </w:r>
      <w:r w:rsidRPr="00FB0FBC">
        <w:t xml:space="preserve">para desagüe de aguas residuales y lluvias, de la mejor calidad de la producida en el </w:t>
      </w:r>
      <w:r>
        <w:t>p</w:t>
      </w:r>
      <w:r w:rsidRPr="00FB0FBC">
        <w:t>aís. Se deberá seguir las recomendaciones del fabricante.</w:t>
      </w:r>
    </w:p>
    <w:p w:rsidR="00C23A0F" w:rsidRPr="00486A1B" w:rsidRDefault="00C23A0F" w:rsidP="00C23A0F">
      <w:r>
        <w:rPr>
          <w:b/>
        </w:rPr>
        <w:t>ESPECIFICACIÓN:</w:t>
      </w:r>
      <w:r w:rsidRPr="00FB0FBC">
        <w:rPr>
          <w:b/>
        </w:rPr>
        <w:t xml:space="preserve"> </w:t>
      </w:r>
      <w:r w:rsidRPr="00486A1B">
        <w:t>La tubería de PVC reforzada para uso sanitario cumplirá con las especificaciones INEN 1374: Tubería plástica. Tubería de PVC para presión. El constructor presentará los informes de cumplimiento de estas especificaciones, de muestras tomadas del material puesto en obra, o a su vez los certificados del fabricante o lo determinado por la fiscalización.</w:t>
      </w:r>
    </w:p>
    <w:p w:rsidR="00C23A0F" w:rsidRPr="00FB0FBC" w:rsidRDefault="00C23A0F" w:rsidP="00C23A0F">
      <w:r w:rsidRPr="00FB0FBC">
        <w:t xml:space="preserve">Se debe verificar que la soldadura a utilizar sea liquida para tubería de PVC Sanitaria y que exista un ajuste adecuado entre el extremo del tubo y el accesorio correspondiente. </w:t>
      </w:r>
    </w:p>
    <w:p w:rsidR="00C23A0F" w:rsidRPr="00FB0FBC" w:rsidRDefault="00C23A0F" w:rsidP="00C23A0F">
      <w:r w:rsidRPr="00FB0FBC">
        <w:t xml:space="preserve">Se limpiará el extremo del tubo y la campana del accesorio con limpiador para PVC Sanitaria y con una brocha de cerda natural, se aplicará suficiente soldadura al exterior del tubo en una longitud igual a la de la campana del accesorio y se aplicará una ligera capa de soldadura en el interior de la campana del accesorio. </w:t>
      </w:r>
    </w:p>
    <w:p w:rsidR="00C23A0F" w:rsidRPr="00FB0FBC" w:rsidRDefault="00C23A0F" w:rsidP="00C23A0F">
      <w:r w:rsidRPr="00FB0FBC">
        <w:t xml:space="preserve">Se debe tener especial cuidado para no aplicar exceso de soldadura, pues puede escurrir ocasionando daños innecesarios sobre el material. La operación desde la aplicación de la soldadura, hasta la terminación de la unión, debe durar máxima un minuto. </w:t>
      </w:r>
    </w:p>
    <w:p w:rsidR="00C23A0F" w:rsidRPr="00FB0FBC" w:rsidRDefault="00C23A0F" w:rsidP="00C23A0F">
      <w:r w:rsidRPr="00FB0FBC">
        <w:t xml:space="preserve">Para la conexión se empleará soldadura de PVC garantizada y un solvente limpiador. Instalado el bajante se colocarán los anclajes metálicos que sean necesarios para garantizar su estabilidad. </w:t>
      </w:r>
    </w:p>
    <w:p w:rsidR="00C23A0F" w:rsidRPr="00FB0FBC" w:rsidRDefault="00C23A0F" w:rsidP="00C23A0F">
      <w:r w:rsidRPr="00FB0FBC">
        <w:lastRenderedPageBreak/>
        <w:t>Unir el tubo con el accesorio asegurándose de efectuar un buen asentamiento. Girar un cuarto de vuelta para distribuir la soldadura y mantener firme la unión por 30 segundos. No se realizará la operación de soldadura si el accesorio o el tubo presentan humedad.</w:t>
      </w:r>
    </w:p>
    <w:p w:rsidR="00C23A0F" w:rsidRPr="00FB0FBC" w:rsidRDefault="00C23A0F" w:rsidP="00C23A0F">
      <w:r w:rsidRPr="00FB0FBC">
        <w:t>Con el fin de garantizar la eficiencia de la soldadura liquida, se debe mantener el recipiente que la contiene, herméticamente cerrado mientras no esté en uso. La brocha se puede reutilizar si se limpia adecuadamente con limpiador para PVC Sanitaria después de ser usada convenientemente.</w:t>
      </w:r>
    </w:p>
    <w:p w:rsidR="00C23A0F" w:rsidRDefault="00C23A0F" w:rsidP="00C23A0F">
      <w: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C23A0F" w:rsidRPr="00FB0FBC" w:rsidRDefault="00C23A0F" w:rsidP="00C23A0F">
      <w:r w:rsidRPr="00FB0FBC">
        <w:t xml:space="preserve">Los tramos se medirán, colocando los accesorios en el sitio de empalme con las descargas horizontales de los servicios de cada planta, para cortarlos en su exacta dimensión, conservando una alineación aplomada de la tubería. </w:t>
      </w:r>
    </w:p>
    <w:p w:rsidR="00C23A0F" w:rsidRDefault="00C23A0F" w:rsidP="00C23A0F">
      <w: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presión de agua y de la ejecución total del trabajo. </w:t>
      </w:r>
    </w:p>
    <w:p w:rsidR="00C23A0F" w:rsidRPr="00FB0FBC" w:rsidRDefault="00C23A0F" w:rsidP="00C23A0F">
      <w:r w:rsidRPr="00FB0FBC">
        <w:rPr>
          <w:b/>
        </w:rPr>
        <w:t xml:space="preserve">FORMA DE MEDICIÓN Y PAGO: </w:t>
      </w:r>
      <w:r w:rsidRPr="00FB0FBC">
        <w:t xml:space="preserve">Se medirá por el número de metros lineales de tubería, incluido sus accesorios y consumibles, con aproximación al metro completo de cada diámetro, efectivamente suministrados e instalados de acuerdo con los planos y las especificaciones. </w:t>
      </w:r>
    </w:p>
    <w:p w:rsidR="00C23A0F" w:rsidRPr="00FB0FBC" w:rsidRDefault="00C23A0F" w:rsidP="00C23A0F">
      <w:pPr>
        <w:rPr>
          <w:b/>
        </w:rPr>
        <w:sectPr w:rsidR="00C23A0F" w:rsidRPr="00FB0FBC"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11" w:name="_Toc479846805"/>
      <w:r w:rsidRPr="00FB0FBC">
        <w:rPr>
          <w:b/>
        </w:rPr>
        <w:lastRenderedPageBreak/>
        <w:t>RUBRO:</w:t>
      </w:r>
      <w:r w:rsidRPr="00FB0FBC">
        <w:rPr>
          <w:rFonts w:eastAsia="Times New Roman"/>
          <w:lang w:eastAsia="es-EC"/>
        </w:rPr>
        <w:t xml:space="preserve"> Tubería PVC-S E/C perforada para drenajes diam. 4 pulg., incluye accesorios y consumibles</w:t>
      </w:r>
      <w:bookmarkEnd w:id="111"/>
    </w:p>
    <w:p w:rsidR="00C23A0F" w:rsidRPr="00FB0FBC" w:rsidRDefault="00C23A0F" w:rsidP="00C23A0F">
      <w:r w:rsidRPr="00FB0FBC">
        <w:rPr>
          <w:b/>
        </w:rPr>
        <w:t xml:space="preserve">UNIDAD: </w:t>
      </w:r>
      <w:r w:rsidRPr="00FB0FBC">
        <w:t>M</w:t>
      </w:r>
    </w:p>
    <w:p w:rsidR="00C23A0F" w:rsidRPr="00FB0FBC" w:rsidRDefault="00C23A0F" w:rsidP="00C23A0F">
      <w:r w:rsidRPr="00FB0FBC">
        <w:rPr>
          <w:b/>
        </w:rPr>
        <w:t xml:space="preserve">CÓDIGO: </w:t>
      </w:r>
      <w:r w:rsidRPr="00FB0FBC">
        <w:t>I</w:t>
      </w:r>
      <w:r>
        <w:t>17</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Tubería PVC-S Desagüe 110 mm x 3 m, polilimpia, polipega.</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 xml:space="preserve">Se refiere a toda instalación para canalizar y desalojar las aguas lluvias de un área de césped o ajardinada, se realiza normalmente para que trabaje a gravedad. </w:t>
      </w:r>
      <w:r w:rsidRPr="00FB0FBC">
        <w:t xml:space="preserve">Se usará tubería de PVC sanitaria para desagüe de aguas residuales y lluvias, de la mejor calidad de la producida en el </w:t>
      </w:r>
      <w:r>
        <w:t>p</w:t>
      </w:r>
      <w:r w:rsidRPr="00FB0FBC">
        <w:t>aís. Se deberá seguir las recomendaciones del fabricante.</w:t>
      </w:r>
    </w:p>
    <w:p w:rsidR="00C23A0F" w:rsidRPr="00FB0FBC" w:rsidRDefault="00C23A0F" w:rsidP="00C23A0F">
      <w:r>
        <w:rPr>
          <w:b/>
        </w:rPr>
        <w:t>ESPECIFICACIÓN:</w:t>
      </w:r>
      <w:r w:rsidRPr="00FB0FBC">
        <w:rPr>
          <w:b/>
        </w:rPr>
        <w:t xml:space="preserve"> </w:t>
      </w:r>
      <w:r w:rsidRPr="00FB0FBC">
        <w:t xml:space="preserve">La tubería se perforará con una broca escalonada para trabajos en plástico con un diámetro de 12 mm, la cantidad de huecos que se realicen en las tuberías no deberá deformar la forma de las tuberías y condicionar su capacidad ante los efectos de la compresión a la cual está sometida al estar bajo suelo; las perforaciones se las realizará a la mitad del tubo considerando el eje de su diámetro. </w:t>
      </w:r>
    </w:p>
    <w:p w:rsidR="00C23A0F" w:rsidRPr="00FB0FBC" w:rsidRDefault="00C23A0F" w:rsidP="00C23A0F">
      <w:r w:rsidRPr="00FB0FBC">
        <w:t xml:space="preserve">Se debe verificar que la soldadura a utilizar sea liquida para tubería de PVC Sanitaria y que exista un ajuste adecuado entre el extremo del tubo y el accesorio correspondiente. </w:t>
      </w:r>
    </w:p>
    <w:p w:rsidR="00C23A0F" w:rsidRPr="00FB0FBC" w:rsidRDefault="00C23A0F" w:rsidP="00C23A0F">
      <w:r w:rsidRPr="00FB0FBC">
        <w:t xml:space="preserve">Se limpiará el extremo del tubo y la campana del accesorio con limpiador para PVC Sanitaria y con una brocha de cerda natural, se aplicará suficiente soldadura al exterior del tubo en una longitud igual a la de la campana del accesorio y se aplicará una ligera capa de soldadura en el interior de la campana del accesorio. </w:t>
      </w:r>
    </w:p>
    <w:p w:rsidR="00C23A0F" w:rsidRPr="00FB0FBC" w:rsidRDefault="00C23A0F" w:rsidP="00C23A0F">
      <w:r w:rsidRPr="00FB0FBC">
        <w:t xml:space="preserve">Se debe tener especial cuidado para no aplicar exceso de soldadura, pues puede escurrir ocasionando daños innecesarios sobre el material. La operación desde la aplicación de la soldadura, hasta la terminación de la unión, debe durar máxima un minuto. </w:t>
      </w:r>
    </w:p>
    <w:p w:rsidR="00C23A0F" w:rsidRPr="00FB0FBC" w:rsidRDefault="00C23A0F" w:rsidP="00C23A0F">
      <w:r w:rsidRPr="00FB0FBC">
        <w:t xml:space="preserve">Para la conexión se empleará soldadura de PVC garantizada y un solvente limpiador. Instalado el bajante se colocarán los anclajes metálicos que sean necesarios para garantizar su estabilidad. </w:t>
      </w:r>
    </w:p>
    <w:p w:rsidR="00C23A0F" w:rsidRPr="00FB0FBC" w:rsidRDefault="00C23A0F" w:rsidP="00C23A0F">
      <w:r w:rsidRPr="00FB0FBC">
        <w:t>Unir el tubo con el accesorio asegurándose de efectuar un buen asentamiento. Girar un cuarto de vuelta para distribuir la soldadura y mantener firme la unión por 30 segundos. No se realizará la operación de soldadura si el accesorio o el tubo presentan humedad.</w:t>
      </w:r>
    </w:p>
    <w:p w:rsidR="00C23A0F" w:rsidRPr="00FB0FBC" w:rsidRDefault="00C23A0F" w:rsidP="00C23A0F">
      <w:r w:rsidRPr="00FB0FBC">
        <w:t>Con el fin de garantizar la eficiencia de la soldadura liquida, se debe mantener el recipiente que la contiene, herméticamente cerrado mientras no esté en uso. La brocha se puede reutilizar si se limpia adecuadamente con limpiador para PVC Sanitaria después de ser usada convenientemente.</w:t>
      </w:r>
    </w:p>
    <w:p w:rsidR="00C23A0F" w:rsidRPr="00FB0FBC" w:rsidRDefault="00C23A0F" w:rsidP="00C23A0F">
      <w:r w:rsidRPr="00FB0FBC">
        <w:lastRenderedPageBreak/>
        <w:t xml:space="preserve">Los tramos se medirán, colocando los accesorios en el sitio de empalme con las descargas horizontales de los servicios de cada planta, para cortarlos en su exacta dimensión, conservando una alineación aplomada de la tubería. </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la ejecución total del trabajo. </w:t>
      </w:r>
    </w:p>
    <w:p w:rsidR="00C23A0F" w:rsidRDefault="00C23A0F" w:rsidP="00C23A0F">
      <w:r w:rsidRPr="00FB0FBC">
        <w:rPr>
          <w:b/>
        </w:rPr>
        <w:t xml:space="preserve">FORMA DE MEDICIÓN Y PAGO: </w:t>
      </w:r>
      <w:r w:rsidRPr="00FB0FBC">
        <w:t>Se medirá por el número de metros lineales de tubería, incluido sus accesorios y consumibles, con aproximación al metro completo de cada diámetro, efectivamente suministrados e instalados de acuerdo con los planos y las especificaciones.</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12" w:name="_Toc479846806"/>
      <w:r w:rsidRPr="00FB0FBC">
        <w:rPr>
          <w:b/>
        </w:rPr>
        <w:lastRenderedPageBreak/>
        <w:t>RUBRO:</w:t>
      </w:r>
      <w:r w:rsidRPr="00FB0FBC">
        <w:rPr>
          <w:rFonts w:eastAsia="Times New Roman"/>
          <w:lang w:eastAsia="es-EC"/>
        </w:rPr>
        <w:t xml:space="preserve"> </w:t>
      </w:r>
      <w:r>
        <w:rPr>
          <w:rFonts w:eastAsia="Times New Roman"/>
          <w:lang w:eastAsia="es-EC"/>
        </w:rPr>
        <w:t>Rejilla de piso tipo cúpula CC-150x110 mm de aluminio</w:t>
      </w:r>
      <w:bookmarkEnd w:id="112"/>
      <w:r>
        <w:rPr>
          <w:rFonts w:eastAsia="Times New Roman"/>
          <w:lang w:eastAsia="es-EC"/>
        </w:rPr>
        <w:t xml:space="preserve"> </w:t>
      </w:r>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I1</w:t>
      </w:r>
      <w:r>
        <w:t>8</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Rejilla de piso tipo cúpula de aluminio 110 mm.</w:t>
      </w:r>
    </w:p>
    <w:p w:rsidR="00C23A0F" w:rsidRPr="00FB0FBC" w:rsidRDefault="00C23A0F" w:rsidP="00C23A0F">
      <w:r w:rsidRPr="00FB0FBC">
        <w:rPr>
          <w:b/>
        </w:rPr>
        <w:t xml:space="preserve">MANO DE OBRA: </w:t>
      </w:r>
      <w:r w:rsidRPr="00FB0FBC">
        <w:t>Estruc. Ocup. E2 (peón), Estruc. Ocup. D2 (plomero).</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FB0FBC">
        <w:t xml:space="preserve">Instalación de las rejillas o tragantes en aluminio </w:t>
      </w:r>
      <w:r>
        <w:t xml:space="preserve">de una sola pieza </w:t>
      </w:r>
      <w:r w:rsidRPr="00FB0FBC">
        <w:t>para desagüe</w:t>
      </w:r>
      <w:r>
        <w:t xml:space="preserve"> </w:t>
      </w:r>
      <w:r w:rsidRPr="00FB0FBC">
        <w:t xml:space="preserve">de aguas </w:t>
      </w:r>
      <w:r>
        <w:t>lluvias, estarán ubicadas en los sitios definidos</w:t>
      </w:r>
      <w:r w:rsidRPr="00FB0FBC">
        <w:t xml:space="preserve"> en los </w:t>
      </w:r>
      <w:r>
        <w:t>planos de instalaciones</w:t>
      </w:r>
      <w:r w:rsidRPr="00FB0FBC">
        <w:t>.</w:t>
      </w:r>
    </w:p>
    <w:p w:rsidR="00C23A0F" w:rsidRPr="00660B51" w:rsidRDefault="00C23A0F" w:rsidP="00C23A0F">
      <w:r>
        <w:rPr>
          <w:b/>
        </w:rPr>
        <w:t>ESPECIFICACIÓN:</w:t>
      </w:r>
      <w:r w:rsidRPr="00FB0FBC">
        <w:rPr>
          <w:b/>
        </w:rPr>
        <w:t xml:space="preserve"> </w:t>
      </w:r>
      <w:r>
        <w:t>Previa su instalación se v</w:t>
      </w:r>
      <w:r w:rsidRPr="00660B51">
        <w:t>erificar</w:t>
      </w:r>
      <w:r>
        <w:t>á</w:t>
      </w:r>
      <w:r w:rsidRPr="00660B51">
        <w:t xml:space="preserve"> </w:t>
      </w:r>
      <w:r>
        <w:t xml:space="preserve">los </w:t>
      </w:r>
      <w:r w:rsidRPr="00660B51">
        <w:t xml:space="preserve">niveles </w:t>
      </w:r>
      <w:r>
        <w:t>de los revestimientos de acabados de piso o encespados</w:t>
      </w:r>
      <w:r w:rsidRPr="00660B51">
        <w:t>.</w:t>
      </w:r>
      <w:r>
        <w:t xml:space="preserve"> Serán </w:t>
      </w:r>
      <w:r w:rsidRPr="00660B51">
        <w:t>Coloca</w:t>
      </w:r>
      <w:r>
        <w:t>das</w:t>
      </w:r>
      <w:r w:rsidRPr="00660B51">
        <w:t xml:space="preserve"> antes del proceso de afinado y </w:t>
      </w:r>
      <w:r>
        <w:t>conformación de pendientes de las plataformas</w:t>
      </w:r>
      <w:r w:rsidRPr="00660B51">
        <w:t xml:space="preserve">. </w:t>
      </w:r>
    </w:p>
    <w:p w:rsidR="00C23A0F" w:rsidRDefault="00C23A0F" w:rsidP="00C23A0F">
      <w:r>
        <w:t>Se colocarán las rejillas de piso</w:t>
      </w:r>
      <w:r w:rsidRPr="00660B51">
        <w:t xml:space="preserve"> con </w:t>
      </w:r>
      <w:r>
        <w:t xml:space="preserve">los </w:t>
      </w:r>
      <w:r w:rsidRPr="00660B51">
        <w:t xml:space="preserve">diámetros indicados, según los </w:t>
      </w:r>
      <w:r>
        <w:t>planos de i</w:t>
      </w:r>
      <w:r w:rsidRPr="00660B51">
        <w:t xml:space="preserve">nstalaciones. </w:t>
      </w:r>
      <w:r>
        <w:t>Las rejillas</w:t>
      </w:r>
      <w:r w:rsidRPr="00660B51">
        <w:t xml:space="preserve"> </w:t>
      </w:r>
      <w:r>
        <w:t xml:space="preserve">quedarán perfectamente empotradas </w:t>
      </w:r>
      <w:r w:rsidRPr="00660B51">
        <w:t xml:space="preserve">en el material de </w:t>
      </w:r>
      <w:r>
        <w:t>acabado de las plataformas</w:t>
      </w:r>
      <w:r w:rsidRPr="00660B51">
        <w:t xml:space="preserve">. </w:t>
      </w:r>
    </w:p>
    <w:p w:rsidR="00C23A0F" w:rsidRPr="00BD5E72" w:rsidRDefault="00C23A0F" w:rsidP="00C23A0F">
      <w:r w:rsidRPr="00BD5E72">
        <w:t>El trabajo comprende la ubicación y luego la instalación de sumideros y accesorios que</w:t>
      </w:r>
      <w:r w:rsidRPr="00BD5E72">
        <w:br/>
        <w:t>formen un sifón (codos de 90</w:t>
      </w:r>
      <w:r>
        <w:t>°</w:t>
      </w:r>
      <w:r w:rsidRPr="00BD5E72">
        <w:t xml:space="preserve"> y/o 45°) de diámetro 110 mm, con la pendiente adecuada (mínimo 1 % o la indicada en planos), hacia la tubería de descarga. </w:t>
      </w:r>
      <w:r w:rsidRPr="00BD5E72">
        <w:br/>
      </w:r>
      <w:r>
        <w:t xml:space="preserve">La excavación y </w:t>
      </w:r>
      <w:r w:rsidRPr="00BD5E72">
        <w:t>posterior relleno deben hacerse con el suficiente cuidado para garantizar las pendientes de la instalación.</w:t>
      </w:r>
    </w:p>
    <w:p w:rsidR="00C23A0F" w:rsidRPr="00FB0FBC" w:rsidRDefault="00C23A0F" w:rsidP="00C23A0F">
      <w:pPr>
        <w:rPr>
          <w:b/>
        </w:rPr>
      </w:pPr>
      <w:r w:rsidRPr="00FB0FBC">
        <w:t>Una vez concluido mostrará un aspecto rígido y de buen aspecto. 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 xml:space="preserve">La unidad de medida será por unidades de la cantidad real de </w:t>
      </w:r>
      <w:r>
        <w:t>rejillas tipo cúpula</w:t>
      </w:r>
      <w:r w:rsidRPr="00FB0FBC">
        <w:t xml:space="preserve"> que sean instaladas. </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13" w:name="_Toc479846807"/>
      <w:r w:rsidRPr="00FB0FBC">
        <w:rPr>
          <w:b/>
        </w:rPr>
        <w:lastRenderedPageBreak/>
        <w:t>RUBRO:</w:t>
      </w:r>
      <w:r w:rsidRPr="00FB0FBC">
        <w:rPr>
          <w:rFonts w:eastAsia="Times New Roman"/>
          <w:lang w:eastAsia="es-EC"/>
        </w:rPr>
        <w:t xml:space="preserve"> </w:t>
      </w:r>
      <w:r>
        <w:rPr>
          <w:rFonts w:eastAsia="Times New Roman"/>
          <w:lang w:eastAsia="es-EC"/>
        </w:rPr>
        <w:t>Rejilla horizontal de hierro fundido 3 x 0.35 m para sumideros</w:t>
      </w:r>
      <w:bookmarkEnd w:id="113"/>
      <w:r>
        <w:rPr>
          <w:rFonts w:eastAsia="Times New Roman"/>
          <w:lang w:eastAsia="es-EC"/>
        </w:rPr>
        <w:t xml:space="preserve"> </w:t>
      </w:r>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w:t>
      </w:r>
      <w:r>
        <w:t>19</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Rejilla de hierro fundido de 0.65x0.35 m.</w:t>
      </w:r>
    </w:p>
    <w:p w:rsidR="00C23A0F" w:rsidRPr="00FB0FBC" w:rsidRDefault="00C23A0F" w:rsidP="00C23A0F">
      <w:r w:rsidRPr="00FB0FBC">
        <w:rPr>
          <w:b/>
        </w:rPr>
        <w:t xml:space="preserve">MANO DE OBRA: </w:t>
      </w:r>
      <w:r w:rsidRPr="00FB0FBC">
        <w:t>Estruc. Ocup. E2 (peón), Estruc. Ocup. D2 (</w:t>
      </w:r>
      <w:r>
        <w:t>albañil</w:t>
      </w:r>
      <w:r w:rsidRPr="00FB0FBC">
        <w:t>)</w:t>
      </w:r>
      <w:r w:rsidRPr="00BD5E72">
        <w:t>,</w:t>
      </w:r>
      <w:r w:rsidRPr="00FB0FBC">
        <w:t xml:space="preserve"> Estruc. Ocup. </w:t>
      </w:r>
      <w:r>
        <w:t>B3</w:t>
      </w:r>
      <w:r w:rsidRPr="00FB0FBC">
        <w:t xml:space="preserve"> (</w:t>
      </w:r>
      <w:r>
        <w:t>maestro de obra</w:t>
      </w:r>
      <w:r w:rsidRPr="00FB0FBC">
        <w:t>)</w:t>
      </w:r>
      <w:r w:rsidRPr="00BD5E72">
        <w:t>,</w:t>
      </w:r>
      <w:r w:rsidRPr="00FB0FBC">
        <w:t xml:space="preserve"> Estruc. Ocup. </w:t>
      </w:r>
      <w:r>
        <w:t>B1</w:t>
      </w:r>
      <w:r w:rsidRPr="00FB0FBC">
        <w:t xml:space="preserve"> (</w:t>
      </w:r>
      <w:r>
        <w:t>inspector de obra)</w:t>
      </w:r>
      <w:r w:rsidRPr="00FB0FBC">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Ubicadas</w:t>
      </w:r>
      <w:r w:rsidRPr="00B045E4">
        <w:t xml:space="preserve"> para la evacuación de las aguas lluvias de las </w:t>
      </w:r>
      <w:r>
        <w:t>caminerías y calzadas</w:t>
      </w:r>
      <w:r w:rsidRPr="00B045E4">
        <w:t xml:space="preserve"> del proyecto y se fabricarán en hierro fundido</w:t>
      </w:r>
      <w:r>
        <w:t>,</w:t>
      </w:r>
      <w:r w:rsidRPr="00B045E4">
        <w:t xml:space="preserve"> según las dimensiones indicadas en los planos</w:t>
      </w:r>
      <w:r>
        <w:t>.</w:t>
      </w:r>
      <w:r w:rsidRPr="00B045E4">
        <w:t xml:space="preserve"> para la evacuación de las aguas lluvias de las </w:t>
      </w:r>
      <w:r>
        <w:t>caminerías y calzadas</w:t>
      </w:r>
      <w:r w:rsidRPr="00B045E4">
        <w:t xml:space="preserve"> del proyecto y se fabricarán en hierro fundido</w:t>
      </w:r>
      <w:r>
        <w:t>,</w:t>
      </w:r>
      <w:r w:rsidRPr="00B045E4">
        <w:t xml:space="preserve"> según las dimensiones indicadas en los planos</w:t>
      </w:r>
      <w:r>
        <w:t>.</w:t>
      </w:r>
    </w:p>
    <w:p w:rsidR="00C23A0F" w:rsidRPr="00B045E4" w:rsidRDefault="00C23A0F" w:rsidP="00C23A0F">
      <w:r>
        <w:rPr>
          <w:b/>
        </w:rPr>
        <w:t>ESPECIFICACIÓN:</w:t>
      </w:r>
      <w:r w:rsidRPr="00FB0FBC">
        <w:rPr>
          <w:b/>
        </w:rPr>
        <w:t xml:space="preserve"> </w:t>
      </w:r>
      <w:r>
        <w:t>S</w:t>
      </w:r>
      <w:r w:rsidRPr="00B045E4">
        <w:t xml:space="preserve">e alojarán en el canal de </w:t>
      </w:r>
      <w:r>
        <w:t>hormigón simple previamente construido</w:t>
      </w:r>
      <w:r w:rsidRPr="00B045E4">
        <w:t xml:space="preserve">, y estarán dotadas de una rejilla tipo cúpula concéntrica en el punto en que se conecta la tubería de conducción de las aguas lluvias, la misma que evitará que hojas y basura ingrese a la red de aguas lluvias. </w:t>
      </w:r>
    </w:p>
    <w:p w:rsidR="00C23A0F" w:rsidRPr="00660B51" w:rsidRDefault="00C23A0F" w:rsidP="00C23A0F">
      <w:r>
        <w:t>Previa su instalación se v</w:t>
      </w:r>
      <w:r w:rsidRPr="00660B51">
        <w:t>erificar</w:t>
      </w:r>
      <w:r>
        <w:t>á</w:t>
      </w:r>
      <w:r w:rsidRPr="00660B51">
        <w:t xml:space="preserve"> </w:t>
      </w:r>
      <w:r>
        <w:t xml:space="preserve">los </w:t>
      </w:r>
      <w:r w:rsidRPr="00660B51">
        <w:t xml:space="preserve">niveles </w:t>
      </w:r>
      <w:r>
        <w:t>de los revestimientos de acabados de piso</w:t>
      </w:r>
      <w:r w:rsidRPr="00660B51">
        <w:t>.</w:t>
      </w:r>
      <w:r>
        <w:t xml:space="preserve"> Serán </w:t>
      </w:r>
      <w:r w:rsidRPr="00660B51">
        <w:t>Coloca</w:t>
      </w:r>
      <w:r>
        <w:t>das</w:t>
      </w:r>
      <w:r w:rsidRPr="00660B51">
        <w:t xml:space="preserve"> </w:t>
      </w:r>
      <w:r>
        <w:t>posterior al</w:t>
      </w:r>
      <w:r w:rsidRPr="00660B51">
        <w:t xml:space="preserve"> proceso de afinado y </w:t>
      </w:r>
      <w:r>
        <w:t>conformación de pendientes de las plataformas</w:t>
      </w:r>
      <w:r w:rsidRPr="00660B51">
        <w:t xml:space="preserve">. </w:t>
      </w:r>
    </w:p>
    <w:p w:rsidR="00C23A0F" w:rsidRDefault="00C23A0F" w:rsidP="00C23A0F">
      <w:r>
        <w:t>Se colocarán las rejillas con las dimensiones determinadas</w:t>
      </w:r>
      <w:r w:rsidRPr="00660B51">
        <w:t xml:space="preserve"> según los </w:t>
      </w:r>
      <w:r>
        <w:t>planos de i</w:t>
      </w:r>
      <w:r w:rsidRPr="00660B51">
        <w:t xml:space="preserve">nstalaciones. </w:t>
      </w:r>
      <w:r>
        <w:t>Las rejillas quedarán perfectamente empotradas</w:t>
      </w:r>
      <w:r w:rsidRPr="00660B51">
        <w:t xml:space="preserve"> en el material de</w:t>
      </w:r>
      <w:r>
        <w:t xml:space="preserve"> acabado de</w:t>
      </w:r>
      <w:r w:rsidRPr="00660B51">
        <w:t xml:space="preserve"> </w:t>
      </w:r>
      <w:r>
        <w:t>las plataformas y en los apoyos de las paredes de las cajas y canales para los sumideros</w:t>
      </w:r>
      <w:r w:rsidRPr="00660B51">
        <w:t xml:space="preserve">. </w:t>
      </w:r>
    </w:p>
    <w:p w:rsidR="00C23A0F" w:rsidRDefault="00C23A0F" w:rsidP="00C23A0F">
      <w:r w:rsidRPr="007B2DCF">
        <w:t>El cerco y rejilla tipo cúpula se asentará en los bordes del sifón utilizando mortero cemento arena 1:3. Las rejillas deben tener una altura total de cerco y rejilla que puede variar entre 0,10 a 0,25 m, las rejillas se colocarán sujetas al cerco mediante goznes de seguridad con pasadores de d=5/8" puestos a presión a través de los orificios dejados en el cerco.</w:t>
      </w:r>
    </w:p>
    <w:p w:rsidR="00C23A0F" w:rsidRPr="007B2DCF" w:rsidRDefault="00C23A0F" w:rsidP="00C23A0F">
      <w:r w:rsidRPr="007B2DCF">
        <w:t>Las rejillas tipo campana - domo poseerán una fundición de hierro gris de buena calidad, de grano uniforme, sin protuberancias, cavidades, ni otros defectos que interfieran con su uso normal. La fundición de los cercos y rejillas de hierro fundido para alcantarillado deben cumplir con la Norma ASTM A 48 y deberá ser aprobada por la fiscalización.</w:t>
      </w:r>
    </w:p>
    <w:p w:rsidR="00C23A0F" w:rsidRPr="00FB0FBC" w:rsidRDefault="00C23A0F" w:rsidP="00C23A0F">
      <w:pPr>
        <w:rPr>
          <w:b/>
        </w:rPr>
      </w:pPr>
      <w:r w:rsidRPr="00FB0FBC">
        <w:t>Una vez concluido mostrará un aspecto rígido y de buen aspecto. Fiscalización aprobará o rechazará la entrega del rubro concluido, que se sujetará a las pruebas, tolerancias y condiciones en las que se realiza dicha entrega.</w:t>
      </w:r>
    </w:p>
    <w:p w:rsidR="00C23A0F" w:rsidRPr="00FB0FBC" w:rsidRDefault="00C23A0F" w:rsidP="00C23A0F">
      <w:r w:rsidRPr="00FB0FBC">
        <w:rPr>
          <w:b/>
        </w:rPr>
        <w:t xml:space="preserve">FORMA DE MEDICIÓN Y PAGO: </w:t>
      </w:r>
      <w:r w:rsidRPr="00FB0FBC">
        <w:t>La unidad de medida será por unidades</w:t>
      </w:r>
      <w:r>
        <w:t>; estas unidades serán totales o parciales en función a la longitud de la rejilla establecida en este rubro (3 m) y a la longitud de rejillas que sean colocadas,</w:t>
      </w:r>
      <w:r w:rsidRPr="00FB0FBC">
        <w:t xml:space="preserve"> </w:t>
      </w:r>
      <w:r>
        <w:t>con respecto a la</w:t>
      </w:r>
      <w:r w:rsidRPr="00FB0FBC">
        <w:t xml:space="preserve"> cantidad real de </w:t>
      </w:r>
      <w:r>
        <w:t>rejillas de hierro fundido</w:t>
      </w:r>
      <w:r w:rsidRPr="00FB0FBC">
        <w:t xml:space="preserve"> que sean </w:t>
      </w:r>
      <w:r>
        <w:t>instaladas.</w:t>
      </w:r>
      <w:r w:rsidRPr="00FB0FBC">
        <w:t xml:space="preserve"> </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14" w:name="_Toc479846808"/>
      <w:r w:rsidRPr="00FB0FBC">
        <w:rPr>
          <w:b/>
        </w:rPr>
        <w:lastRenderedPageBreak/>
        <w:t>RUBRO:</w:t>
      </w:r>
      <w:r w:rsidRPr="00FB0FBC">
        <w:rPr>
          <w:rFonts w:eastAsia="Times New Roman"/>
          <w:lang w:eastAsia="es-EC"/>
        </w:rPr>
        <w:t xml:space="preserve"> </w:t>
      </w:r>
      <w:r>
        <w:rPr>
          <w:rFonts w:eastAsia="Times New Roman"/>
          <w:lang w:eastAsia="es-EC"/>
        </w:rPr>
        <w:t>Rejilla de hierro fundido 0.65 x 0.35 m para sumideros de calzada</w:t>
      </w:r>
      <w:bookmarkEnd w:id="114"/>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w:t>
      </w:r>
      <w:r>
        <w:t>20</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rsidRPr="00BC3F22">
        <w:t>Rejilla de hierro fundido de 0.65x0.35 m, agua, arena gruesa, ripio (grava &lt;3/4), arena fina, cemento, sifón d= 40 cm de hormigón.</w:t>
      </w:r>
    </w:p>
    <w:p w:rsidR="00C23A0F" w:rsidRPr="00FB0FBC" w:rsidRDefault="00C23A0F" w:rsidP="00C23A0F">
      <w:r w:rsidRPr="00FB0FBC">
        <w:rPr>
          <w:b/>
        </w:rPr>
        <w:t xml:space="preserve">MANO DE OBRA: </w:t>
      </w:r>
      <w:r w:rsidRPr="00FB0FBC">
        <w:t>Estruc. Ocup. E2 (peón), Estruc. Ocup. D2 (</w:t>
      </w:r>
      <w:r>
        <w:t>albañil</w:t>
      </w:r>
      <w:r w:rsidRPr="00FB0FBC">
        <w:t>)</w:t>
      </w:r>
      <w:r w:rsidRPr="00D942AE">
        <w:t>,</w:t>
      </w:r>
      <w:r w:rsidRPr="00FB0FBC">
        <w:t xml:space="preserve"> Estruc. Ocup. </w:t>
      </w:r>
      <w:r>
        <w:t>B3</w:t>
      </w:r>
      <w:r w:rsidRPr="00FB0FBC">
        <w:t xml:space="preserve"> (</w:t>
      </w:r>
      <w:r>
        <w:t>maestro de obra</w:t>
      </w:r>
      <w:r w:rsidRPr="00FB0FBC">
        <w:t>)</w:t>
      </w:r>
      <w:r w:rsidRPr="00BD5E72">
        <w:t>,</w:t>
      </w:r>
      <w:r w:rsidRPr="00FB0FBC">
        <w:t xml:space="preserve"> Estruc. Ocup. </w:t>
      </w:r>
      <w:r>
        <w:t>B1</w:t>
      </w:r>
      <w:r w:rsidRPr="00FB0FBC">
        <w:t xml:space="preserve"> (</w:t>
      </w:r>
      <w:r>
        <w:t>inspector de obra)</w:t>
      </w:r>
      <w:r w:rsidRPr="00FB0FBC">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rsidRPr="0002113F">
        <w:t xml:space="preserve">Se entenderá por sumidero de calzada con rejilla </w:t>
      </w:r>
      <w:r>
        <w:t>al sifón</w:t>
      </w:r>
      <w:r w:rsidRPr="0002113F">
        <w:t xml:space="preserve"> y rejilla que se coloca</w:t>
      </w:r>
      <w:r>
        <w:t>rá</w:t>
      </w:r>
      <w:r w:rsidRPr="0002113F">
        <w:t xml:space="preserve"> para realizar la función de sumidero.</w:t>
      </w:r>
      <w:r>
        <w:t xml:space="preserve"> Los sumideros irán localizados en la calzada propiamente dicha, junto al bordillo o cinta gotera y generalmente al iniciarse las curvas en las esquinas.</w:t>
      </w:r>
    </w:p>
    <w:p w:rsidR="00C23A0F" w:rsidRDefault="00C23A0F" w:rsidP="00C23A0F">
      <w:r>
        <w:rPr>
          <w:b/>
        </w:rPr>
        <w:t>ESPECIFICACIÓN:</w:t>
      </w:r>
      <w:r w:rsidRPr="00FB0FBC">
        <w:rPr>
          <w:b/>
        </w:rPr>
        <w:t xml:space="preserve"> </w:t>
      </w:r>
      <w:r>
        <w:t>Una vez definido el nivel de la superficie donde se colocará el sumidero se procede a la ubicación de este. Se ubicarán estos de acuerdo a los planos respectivos o donde indique el fiscalizador. Se colocarán las rejillas para sumideros de las calzadas con las dimensiones determinadas</w:t>
      </w:r>
      <w:r w:rsidRPr="00660B51">
        <w:t xml:space="preserve"> según los </w:t>
      </w:r>
      <w:r>
        <w:t>planos de i</w:t>
      </w:r>
      <w:r w:rsidRPr="00660B51">
        <w:t xml:space="preserve">nstalaciones. </w:t>
      </w:r>
      <w:r>
        <w:t>Los sumideros quedarán perfectamente empotrados</w:t>
      </w:r>
      <w:r w:rsidRPr="00660B51">
        <w:t xml:space="preserve"> </w:t>
      </w:r>
      <w:r>
        <w:t>en la base de hormigón donde se asiente el marco de la rejilla y la capa de rodadura</w:t>
      </w:r>
      <w:r w:rsidRPr="00660B51">
        <w:t xml:space="preserve">. </w:t>
      </w:r>
      <w:r>
        <w:t>La base de la rejilla tendrá un acabado paleteado fino sin grumos que obstaculicen o impidan el paso de aguas lluvias por el sumidero hacia el desagüe.</w:t>
      </w:r>
    </w:p>
    <w:p w:rsidR="00C23A0F" w:rsidRDefault="00C23A0F" w:rsidP="00C23A0F">
      <w:r>
        <w:t xml:space="preserve">Los sumideros se conectarán directamente a los pozos de revisión. El tubo de conexión deberá quedar perfectamente recortado en la pared interior del pozo formando con este una superficie lisa. La conexión del sumidero al pozo será mediante tubería de 110 mm de diámetro, unida a la salida del sifón de cemento del sumidero con mortero cemento arena 1-3, en la instalación de la tubería se deberá cuidar que la pendiente no sea menor del 0.5% ni mayor del 15%. </w:t>
      </w:r>
      <w:r w:rsidRPr="007B2DCF">
        <w:t>El cerco y rejilla tipo cúpula se asentará en los bordes del sifón utilizando mortero cemento arena 1:3. Las rejillas deben tener una altura total de cerco y rejilla que puede variar entre 0,10 a 0,25 m, las rejillas se colocarán sujetas al cerco mediante goznes de seguridad con pasadores de d=5/8" puestos a presión a través de los orificios dejados en el cerco.</w:t>
      </w:r>
      <w:r>
        <w:t xml:space="preserve"> </w:t>
      </w:r>
    </w:p>
    <w:p w:rsidR="00C23A0F" w:rsidRPr="007B2DCF" w:rsidRDefault="00C23A0F" w:rsidP="00C23A0F">
      <w:r w:rsidRPr="007B2DCF">
        <w:t xml:space="preserve">Las rejillas tipo </w:t>
      </w:r>
      <w:r>
        <w:t>cúpula</w:t>
      </w:r>
      <w:r w:rsidRPr="007B2DCF">
        <w:t xml:space="preserve"> poseerán una fundición de hierro gris de buena calidad, de grano uniforme, sin protuberancias, cavidades, ni otros defectos que interfieran con su uso normal. La fundición de los cercos y rejillas de hierro fundido para alcantarillado deben cumplir con la Norma ASTM A 48 y deberá ser aprobada por la fiscalización.</w:t>
      </w:r>
    </w:p>
    <w:p w:rsidR="00C23A0F" w:rsidRPr="00FB0FBC" w:rsidRDefault="00C23A0F" w:rsidP="00C23A0F">
      <w:pPr>
        <w:rPr>
          <w:b/>
        </w:rPr>
      </w:pPr>
      <w:r w:rsidRPr="00FB0FBC">
        <w:t>Una vez concluido mostrará un aspecto rígido y de buen aspecto. Fiscalización aprobará o rechazará la entrega del rubro concluido, que se sujetará a las pruebas, tolerancias y condiciones en las que se realiza dicha entrega.</w:t>
      </w:r>
    </w:p>
    <w:p w:rsidR="00C23A0F" w:rsidRDefault="00C23A0F" w:rsidP="00C23A0F">
      <w:pPr>
        <w:sectPr w:rsidR="00C23A0F" w:rsidSect="00142733">
          <w:pgSz w:w="11906" w:h="16838"/>
          <w:pgMar w:top="1417" w:right="1701" w:bottom="1417" w:left="1701" w:header="270" w:footer="708" w:gutter="0"/>
          <w:cols w:space="708"/>
          <w:docGrid w:linePitch="360"/>
        </w:sectPr>
      </w:pPr>
      <w:r w:rsidRPr="00FB0FBC">
        <w:rPr>
          <w:b/>
        </w:rPr>
        <w:t xml:space="preserve">FORMA DE MEDICIÓN Y PAGO: </w:t>
      </w:r>
      <w:r w:rsidRPr="007B2DCF">
        <w:t xml:space="preserve">La construcción de sumideros </w:t>
      </w:r>
      <w:r>
        <w:t>de calzadas</w:t>
      </w:r>
      <w:r w:rsidRPr="007B2DCF">
        <w:t>, se medirá por unidad</w:t>
      </w:r>
      <w:r>
        <w:t xml:space="preserve"> </w:t>
      </w:r>
      <w:r w:rsidRPr="007B2DCF">
        <w:t>instalada</w:t>
      </w:r>
      <w:r>
        <w:t>; esto incluye todos los trabajos requirentes para la colocación de las rejillas</w:t>
      </w:r>
      <w:r w:rsidRPr="00FB0FBC">
        <w:t xml:space="preserve">. </w:t>
      </w:r>
    </w:p>
    <w:p w:rsidR="00C23A0F" w:rsidRPr="00FB0FBC" w:rsidRDefault="00C23A0F" w:rsidP="00C23A0F">
      <w:pPr>
        <w:pStyle w:val="Ttulo2"/>
        <w:spacing w:line="276" w:lineRule="auto"/>
      </w:pPr>
      <w:bookmarkStart w:id="115" w:name="_Toc479846809"/>
      <w:r w:rsidRPr="00FB0FBC">
        <w:rPr>
          <w:b/>
        </w:rPr>
        <w:lastRenderedPageBreak/>
        <w:t>RUBRO:</w:t>
      </w:r>
      <w:r w:rsidRPr="00FB0FBC">
        <w:rPr>
          <w:rFonts w:eastAsia="Times New Roman"/>
          <w:lang w:eastAsia="es-EC"/>
        </w:rPr>
        <w:t xml:space="preserve"> </w:t>
      </w:r>
      <w:r>
        <w:rPr>
          <w:rFonts w:eastAsia="Times New Roman"/>
          <w:lang w:eastAsia="es-EC"/>
        </w:rPr>
        <w:t>Hidrante con racores y tapones anti hurto de hierro, incluye accesorios para colocación</w:t>
      </w:r>
      <w:bookmarkEnd w:id="115"/>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w:t>
      </w:r>
      <w:r>
        <w:t>21</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rsidRPr="008263BD">
        <w:t>Hidrante de columna seca de 3”, carrete de 350 mm, con dos bocas de 2 1/2", una boca de 1 1/2", racores y tapones antirrob</w:t>
      </w:r>
      <w:r>
        <w:t>o de hierro, incl. accesorios (</w:t>
      </w:r>
      <w:r w:rsidRPr="008263BD">
        <w:t>Tee acero de 3”, válvula RW 3” de compuerta, zeta de acero de 3”, uniones gibault asimétricas y simétricas)</w:t>
      </w:r>
      <w:r>
        <w:t>.</w:t>
      </w:r>
    </w:p>
    <w:p w:rsidR="00C23A0F" w:rsidRPr="00FB0FBC" w:rsidRDefault="00C23A0F" w:rsidP="00C23A0F">
      <w:r w:rsidRPr="00FB0FBC">
        <w:rPr>
          <w:b/>
        </w:rPr>
        <w:t xml:space="preserve">MANO DE OBRA: </w:t>
      </w:r>
      <w:r w:rsidRPr="00FB0FBC">
        <w:t>Estruc. Ocup. E2 (peón), Estruc. Ocup. D2 (plomero</w:t>
      </w:r>
      <w:r>
        <w:t>, albañil</w:t>
      </w:r>
      <w:r w:rsidRPr="00FB0FBC">
        <w:t>)</w:t>
      </w:r>
      <w:r w:rsidRPr="00D942AE">
        <w:t>,</w:t>
      </w:r>
      <w:r w:rsidRPr="00FB0FBC">
        <w:t xml:space="preserve"> Estruc. Ocup. </w:t>
      </w:r>
      <w:r>
        <w:t>B3</w:t>
      </w:r>
      <w:r w:rsidRPr="00FB0FBC">
        <w:t xml:space="preserve"> (</w:t>
      </w:r>
      <w:r>
        <w:t>maestro de obra</w:t>
      </w:r>
      <w:r w:rsidRPr="00FB0FBC">
        <w:t>)</w:t>
      </w:r>
      <w:r w:rsidRPr="00BD5E72">
        <w:t>,</w:t>
      </w:r>
      <w:r w:rsidRPr="00FB0FBC">
        <w:t xml:space="preserve"> Estruc. Ocup. </w:t>
      </w:r>
      <w:r>
        <w:t>B1</w:t>
      </w:r>
      <w:r w:rsidRPr="00FB0FBC">
        <w:t xml:space="preserve"> (</w:t>
      </w:r>
      <w:r>
        <w:t>inspector de obra)</w:t>
      </w:r>
      <w:r w:rsidRPr="00FB0FBC">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Los hidrantes serán de 75 mm (3”) de diámetro, tipo pedestal y cumplirán las especificaciones ASTM A 126 CL B, D 2000, 147 8A, B 62 y AWWA C-502 para una presión nominal de trabajo de 1,06 MPa (150 psi) y presión de prueba de 2,12 MPa (300 psi).</w:t>
      </w:r>
    </w:p>
    <w:p w:rsidR="00C23A0F" w:rsidRDefault="00C23A0F" w:rsidP="00C23A0F">
      <w:r>
        <w:rPr>
          <w:b/>
        </w:rPr>
        <w:t>ESPECIFICACIÓN:</w:t>
      </w:r>
      <w:r w:rsidRPr="00FB0FBC">
        <w:rPr>
          <w:b/>
        </w:rPr>
        <w:t xml:space="preserve"> </w:t>
      </w:r>
      <w:r>
        <w:t xml:space="preserve">Ubicado en un sitio de fácil acceso para los vehículos de bomberos y terminará en una boca de impulsión o hidrante de fachada de doble entrada hembra, con anillos giratorios llamada también siamesa de bronce, con rosca que utilizan los bomberos NST, ubicada a una altura mínima de 0,90 cm. Del suelo, tales salidas serán, de 2 1/2" de diámetro cada una y la derivación en hierro galvanizado del mismo diámetro de la cañería. </w:t>
      </w:r>
    </w:p>
    <w:p w:rsidR="00C23A0F" w:rsidRDefault="00C23A0F" w:rsidP="00C23A0F">
      <w:r>
        <w:t>Todos los hidrantes llevarán una válvula auxiliar de compuerta la cual cumplirá la especificación NEGC 702.1 y se instalará sobre la tubería de acero o PVC que conecta la red de distribución con el hidrante. La tubería se ceñirá a las normas establecidas en la especificación NEGC 701 y su diámetro será igual al del hidrante.</w:t>
      </w:r>
    </w:p>
    <w:p w:rsidR="00C23A0F" w:rsidRDefault="00C23A0F" w:rsidP="00C23A0F">
      <w:r>
        <w:t>Se instalarán a una distancia máxima a 0,30 m entre el borde exterior la caminería y el eje del hidrante; en la zona verde a una distancia mínima de 0,50 m del borde exterior del bordillo.</w:t>
      </w:r>
    </w:p>
    <w:p w:rsidR="00C23A0F" w:rsidRDefault="00C23A0F" w:rsidP="00C23A0F">
      <w:r>
        <w:t>Se instalarán alejados de obstáculos que impidan su correcto uso en caso de incendio y que al ser utilizados como descargas no ocasionen problemas a los vecinos. La base del hidrante se asegurará con un anclaje de concreto.</w:t>
      </w:r>
    </w:p>
    <w:p w:rsidR="00C23A0F" w:rsidRDefault="00C23A0F" w:rsidP="00C23A0F">
      <w:r>
        <w:t>Los hidrantes serán protegidos exterior e interiormente según la norma AWWA C 550. Las partes constitutivas del hidrante serán protegidas exterior e interiormente con recubrimiento epóxico según la norma AWWA C 550 con espesor promedio mínimo de 200 micras.</w:t>
      </w:r>
    </w:p>
    <w:p w:rsidR="00C23A0F" w:rsidRDefault="00C23A0F" w:rsidP="00C23A0F">
      <w:r>
        <w:t>Para asegurar las tapas de las bocas de salida del agua, deberá utilizarse una cadena en acero inoxidable. Los hidrantes de 3 pulgadas deben tener dos bocas de 2 ½ pulgadas.</w:t>
      </w:r>
    </w:p>
    <w:p w:rsidR="00C23A0F" w:rsidRDefault="00C23A0F" w:rsidP="00C23A0F">
      <w:r>
        <w:t xml:space="preserve">En áreas comerciales, industriales o residenciales con una densidad superior a 150 habitantes por hectárea, los hidrantes deben tener una capacidad mínima de 30 L/s. </w:t>
      </w:r>
      <w:r>
        <w:lastRenderedPageBreak/>
        <w:t>La parte superior del hidrante será sometida a la aplicación del recubrimiento en el color definido por las ordenanzas de acuerdo con su descarga y siguiendo las normas internacionales, así: Rojo Descargas hasta 32 lts/s.</w:t>
      </w:r>
    </w:p>
    <w:p w:rsidR="00C23A0F" w:rsidRDefault="00C23A0F" w:rsidP="00C23A0F">
      <w:r>
        <w:t xml:space="preserve">La barra interna o mecanismo de accionamiento, deberá recubrirse totalmente con pintura epóxico según AWWA C550. Los tornillos para fijación entre cuerpos, serán fabricados en acero inoxidable, y con sistema tipo fusible entre el cuerpo superior y barril. </w:t>
      </w:r>
    </w:p>
    <w:p w:rsidR="00C23A0F" w:rsidRDefault="00C23A0F" w:rsidP="00C23A0F">
      <w:r>
        <w:t>El vástago será fabricado en acero inoxidable y dimensionalmente, deberá cumplir con los requisitos para el diámetro de raíz definido en la norma AWWA C509 o AWWA C515 según el diámetro del hidrante El torque de operación de cada hidrante deberá encontrarse entre 15 y 25 lb/ft. Las tapas de las bocas deberán operar con un torque no mayor a 25 lb/ft en la apertura.</w:t>
      </w:r>
    </w:p>
    <w:p w:rsidR="00C23A0F" w:rsidRDefault="00C23A0F" w:rsidP="00C23A0F">
      <w:r>
        <w:t>Los hidrantes llevarán grabados en relieve los siguientes datos: marca, diámetro y presión de trabajo. Cuando Las Empresas lo consideren pertinente, podrá realizar ajustes las especificaciones presentes con el fin de adaptarse a condiciones de un trabajo específico.</w:t>
      </w:r>
    </w:p>
    <w:p w:rsidR="00C23A0F" w:rsidRDefault="00C23A0F" w:rsidP="00C23A0F">
      <w:r w:rsidRPr="00FB0FBC">
        <w:rPr>
          <w:b/>
        </w:rPr>
        <w:t xml:space="preserve">FORMA DE MEDICIÓN Y PAGO: </w:t>
      </w:r>
      <w:r>
        <w:t>La unidad de medida para la instalación de hidrantes será por unidad (U) instalada y probada, los precios incluirán el transporte del personal y de los elementos a instalar en el sitio de trabajo como son: el hidrante, la válvula auxiliar, las uniones, la S de nivelación y los neplos necesarios para la instalación, su manejo, y todos los costos directos e indirectos en que incurra el Contratista para llevar a cabo esta actividad.</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FB0FBC" w:rsidRDefault="00C23A0F" w:rsidP="00C23A0F">
      <w:pPr>
        <w:pStyle w:val="Ttulo2"/>
        <w:spacing w:line="276" w:lineRule="auto"/>
      </w:pPr>
      <w:bookmarkStart w:id="116" w:name="_Toc479846810"/>
      <w:r w:rsidRPr="00FB0FBC">
        <w:rPr>
          <w:b/>
        </w:rPr>
        <w:lastRenderedPageBreak/>
        <w:t>RUBRO:</w:t>
      </w:r>
      <w:r w:rsidRPr="00FB0FBC">
        <w:rPr>
          <w:rFonts w:eastAsia="Times New Roman"/>
          <w:lang w:eastAsia="es-EC"/>
        </w:rPr>
        <w:t xml:space="preserve"> </w:t>
      </w:r>
      <w:r w:rsidRPr="00FC22CF">
        <w:t>Sistema de bombeo</w:t>
      </w:r>
      <w:bookmarkEnd w:id="116"/>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I</w:t>
      </w:r>
      <w:r>
        <w:t>21</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rsidRPr="006B7727">
        <w:t>Sistema de bombeo para suministro de agua en aspiración (electrobomba centrífuga monocelular horizontal de hierro fundido potencia de 3/4 HP, velocidad 3450 rpm, cuerpo de impulsión de hierro fundido, eje motor de AISI 416, cierre mecánico de carbón/cerámica/NBR, motor asíncrono de 2 polos y ventilación forzada, aislamiento clase F, tensión de 120 V y 60 Hz de frecuencia, succión 1/4'' descarga 1", tiempo de uso 50 min)</w:t>
      </w:r>
      <w:r>
        <w:t>, m</w:t>
      </w:r>
      <w:r w:rsidRPr="00306314">
        <w:t>anguito anti vibración de goma con rosca de 3/4" para una presión máxima de trabajo de 10 bar.</w:t>
      </w:r>
    </w:p>
    <w:p w:rsidR="00C23A0F" w:rsidRPr="00FB0FBC" w:rsidRDefault="00C23A0F" w:rsidP="00C23A0F">
      <w:r w:rsidRPr="00FB0FBC">
        <w:rPr>
          <w:b/>
        </w:rPr>
        <w:t xml:space="preserve">MANO DE OBRA: </w:t>
      </w:r>
      <w:r w:rsidRPr="00FB0FBC">
        <w:t>Estruc. Ocup. E2 (peón), Estruc. Ocup. D2 (plomero)</w:t>
      </w:r>
      <w:r w:rsidRPr="00D942AE">
        <w:t>,</w:t>
      </w:r>
      <w:r w:rsidRPr="00FB0FBC">
        <w:t xml:space="preserve"> Estruc. Ocup. </w:t>
      </w:r>
      <w:r>
        <w:t>B3</w:t>
      </w:r>
      <w:r w:rsidRPr="00FB0FBC">
        <w:t xml:space="preserve"> (</w:t>
      </w:r>
      <w:r>
        <w:t>maestro de obra</w:t>
      </w:r>
      <w:r w:rsidRPr="00FB0FBC">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El sistema de bombeo de agua por aspiración colocado en las cisternas abastecerá la red del sistema de riego de las áreas verdes, los elementos del sistema de bombeo hidroneumático se instalarán en cajas de hormigón simple previamente fundidas, ubicadas junto a las cisternas.</w:t>
      </w:r>
    </w:p>
    <w:p w:rsidR="00C23A0F" w:rsidRPr="00967B82" w:rsidRDefault="00C23A0F" w:rsidP="00C23A0F">
      <w:r>
        <w:rPr>
          <w:b/>
        </w:rPr>
        <w:t>ESPECIFICACIÓN:</w:t>
      </w:r>
      <w:r w:rsidRPr="00FB0FBC">
        <w:rPr>
          <w:b/>
        </w:rPr>
        <w:t xml:space="preserve"> </w:t>
      </w:r>
      <w:r w:rsidRPr="00163008">
        <w:t xml:space="preserve">Los equipos de bombeo tienen por objeto entregar en este caso la </w:t>
      </w:r>
      <w:r w:rsidRPr="00967B82">
        <w:t>cantidad de agua requerida en cada servicio con la presión suficiente para la ejecución del riego de las áreas verdes del proyecto.</w:t>
      </w:r>
    </w:p>
    <w:p w:rsidR="00C23A0F" w:rsidRDefault="00C23A0F" w:rsidP="00C23A0F">
      <w:r w:rsidRPr="00967B82">
        <w:t>Para esto, se utilizará un sistema de presión constante que garantiza tener la presión requerida en el sito de</w:t>
      </w:r>
      <w:r>
        <w:t xml:space="preserve"> </w:t>
      </w:r>
      <w:r w:rsidRPr="00967B82">
        <w:t>servicio, mediante el uso de un sistema que economice el gasto energético y no requiera mayor espacio</w:t>
      </w:r>
      <w:r>
        <w:t xml:space="preserve"> </w:t>
      </w:r>
      <w:r w:rsidRPr="00967B82">
        <w:t>físico.</w:t>
      </w:r>
    </w:p>
    <w:p w:rsidR="00C23A0F" w:rsidRDefault="00C23A0F" w:rsidP="00C23A0F">
      <w:r w:rsidRPr="00967B82">
        <w:t xml:space="preserve">El sistema recomendado contará con bombas </w:t>
      </w:r>
      <w:r>
        <w:t>monofásicas de 1</w:t>
      </w:r>
      <w:r w:rsidRPr="00967B82">
        <w:t xml:space="preserve">20V, con su respectivo variador de frecuencia, </w:t>
      </w:r>
      <w:r>
        <w:t>sensores de presión, llaves y válvulas para el control de la salida y aspiración del agua</w:t>
      </w:r>
      <w:r w:rsidRPr="00967B82">
        <w:t>.</w:t>
      </w:r>
    </w:p>
    <w:p w:rsidR="00C23A0F" w:rsidRPr="00967B82" w:rsidRDefault="00C23A0F" w:rsidP="00C23A0F">
      <w:r w:rsidRPr="00967B82">
        <w:t>Previa instalación se procederá a una revisión general de planos con verificación de diámetros para conexión</w:t>
      </w:r>
      <w:r>
        <w:t xml:space="preserve">, tomando en consideración todos los acoples de los accesorios necesarios para la conexión con las tuberías de suministro de agua potable. </w:t>
      </w:r>
      <w:r w:rsidRPr="00967B82">
        <w:t>El sitio deberá contar con el suministro eléctrico para la instalación y funcionamiento de la bomba. Constatar la existencia de la herramienta apropiada para ejecutar el trabajo, así como el personal calificado. Verificar que los trabajos de mano de obra sean adecuados para instalar el sistema.</w:t>
      </w:r>
    </w:p>
    <w:p w:rsidR="00C23A0F" w:rsidRDefault="00C23A0F" w:rsidP="00C23A0F">
      <w:r w:rsidRPr="00203755">
        <w:t>Fiscalización realizará la aceptación o rechazo, verificando el cumplimiento de las normas, su</w:t>
      </w:r>
      <w:r>
        <w:t xml:space="preserve"> </w:t>
      </w:r>
      <w:r w:rsidRPr="00203755">
        <w:t>correcta instalación, su buen funcionamiento y las condiciones en las que se concluye y entrega el rubro. Además, verificar</w:t>
      </w:r>
      <w:r>
        <w:t>á</w:t>
      </w:r>
      <w:r w:rsidRPr="00203755">
        <w:t xml:space="preserve"> la garantía que dispone el equipo contratado.</w:t>
      </w:r>
      <w:r>
        <w:t xml:space="preserve"> </w:t>
      </w:r>
    </w:p>
    <w:p w:rsidR="00C23A0F" w:rsidRDefault="00C23A0F" w:rsidP="00C23A0F">
      <w:r w:rsidRPr="00FB0FBC">
        <w:rPr>
          <w:b/>
        </w:rPr>
        <w:t xml:space="preserve">FORMA DE MEDICIÓN Y PAGO: </w:t>
      </w:r>
      <w:r>
        <w:t>La unidad de medida para la instalación de las bombas será por unidad (U) instalada y probada, los precios incluirán el transporte del personal y de los elementos a instalar en el sitio de trabajo.</w:t>
      </w:r>
    </w:p>
    <w:p w:rsidR="00C23A0F" w:rsidRPr="00EF33D8" w:rsidRDefault="00C23A0F" w:rsidP="00C23A0F">
      <w:pPr>
        <w:sectPr w:rsidR="00C23A0F" w:rsidRPr="00EF33D8" w:rsidSect="00142733">
          <w:pgSz w:w="11906" w:h="16838"/>
          <w:pgMar w:top="1417" w:right="1701" w:bottom="1417" w:left="1701" w:header="270" w:footer="708" w:gutter="0"/>
          <w:cols w:space="708"/>
          <w:docGrid w:linePitch="360"/>
        </w:sectPr>
      </w:pPr>
    </w:p>
    <w:p w:rsidR="00C23A0F" w:rsidRDefault="00C23A0F" w:rsidP="00C23A0F">
      <w:pPr>
        <w:pStyle w:val="Ttulo2"/>
        <w:spacing w:line="276" w:lineRule="auto"/>
        <w:rPr>
          <w:rFonts w:eastAsia="Times New Roman"/>
          <w:lang w:eastAsia="es-EC"/>
        </w:rPr>
      </w:pPr>
      <w:bookmarkStart w:id="117" w:name="_Toc479846811"/>
      <w:r w:rsidRPr="00FB0FBC">
        <w:rPr>
          <w:b/>
        </w:rPr>
        <w:lastRenderedPageBreak/>
        <w:t>RUBRO:</w:t>
      </w:r>
      <w:r w:rsidRPr="00FB0FBC">
        <w:rPr>
          <w:rFonts w:eastAsia="Times New Roman"/>
          <w:lang w:eastAsia="es-EC"/>
        </w:rPr>
        <w:t xml:space="preserve"> </w:t>
      </w:r>
      <w:r>
        <w:rPr>
          <w:rFonts w:eastAsia="Times New Roman"/>
          <w:lang w:eastAsia="es-EC"/>
        </w:rPr>
        <w:t>Tubería PVC corrugada doble pared 110 mm naranja (eléctrica)</w:t>
      </w:r>
      <w:bookmarkEnd w:id="117"/>
    </w:p>
    <w:p w:rsidR="00C23A0F" w:rsidRPr="00D942AE" w:rsidRDefault="00C23A0F" w:rsidP="00C23A0F">
      <w:pPr>
        <w:pStyle w:val="Ttulo2"/>
        <w:spacing w:line="276" w:lineRule="auto"/>
      </w:pPr>
      <w:bookmarkStart w:id="118" w:name="_Toc479846812"/>
      <w:r w:rsidRPr="00FB0FBC">
        <w:rPr>
          <w:b/>
        </w:rPr>
        <w:t>RUBRO:</w:t>
      </w:r>
      <w:r w:rsidRPr="00FB0FBC">
        <w:rPr>
          <w:rFonts w:eastAsia="Times New Roman"/>
          <w:lang w:eastAsia="es-EC"/>
        </w:rPr>
        <w:t xml:space="preserve"> </w:t>
      </w:r>
      <w:r>
        <w:rPr>
          <w:rFonts w:eastAsia="Times New Roman"/>
          <w:lang w:eastAsia="es-EC"/>
        </w:rPr>
        <w:t>Tubería PVC corrugada doble pared 110 mm blanca (telecomunicaciones)</w:t>
      </w:r>
      <w:bookmarkEnd w:id="118"/>
    </w:p>
    <w:p w:rsidR="00C23A0F" w:rsidRPr="00FB0FBC" w:rsidRDefault="00C23A0F" w:rsidP="00C23A0F">
      <w:r w:rsidRPr="00FB0FBC">
        <w:rPr>
          <w:b/>
        </w:rPr>
        <w:t xml:space="preserve">UNIDAD: </w:t>
      </w:r>
      <w:r>
        <w:t>M</w:t>
      </w:r>
    </w:p>
    <w:p w:rsidR="00C23A0F" w:rsidRPr="00FB0FBC" w:rsidRDefault="00C23A0F" w:rsidP="00C23A0F">
      <w:r w:rsidRPr="00FB0FBC">
        <w:rPr>
          <w:b/>
        </w:rPr>
        <w:t xml:space="preserve">CÓDIGO: </w:t>
      </w:r>
      <w:r w:rsidRPr="00FB0FBC">
        <w:t>I</w:t>
      </w:r>
      <w:r>
        <w:t>22, I23</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rsidRPr="00047417">
        <w:t>Tubería PVC estructurada interior lisa, exterior corrugada</w:t>
      </w:r>
      <w:r>
        <w:t xml:space="preserve"> 110 mm (naranja, blanca) x 6m INEN 2 227, Anillo de caucho para tubería corrugada.</w:t>
      </w:r>
    </w:p>
    <w:p w:rsidR="00C23A0F" w:rsidRPr="00FB0FBC" w:rsidRDefault="00C23A0F" w:rsidP="00C23A0F">
      <w:r w:rsidRPr="00FB0FBC">
        <w:rPr>
          <w:b/>
        </w:rPr>
        <w:t xml:space="preserve">MANO DE OBRA: </w:t>
      </w:r>
      <w:r w:rsidRPr="00FB0FBC">
        <w:t>Estruc. Ocup. E2 (peón), Estruc. Ocup. D2 (</w:t>
      </w:r>
      <w:r>
        <w:t>albañil</w:t>
      </w:r>
      <w:r w:rsidRPr="00FB0FBC">
        <w:t xml:space="preserve">), Estruc. Ocup. </w:t>
      </w:r>
      <w:r>
        <w:t>B3</w:t>
      </w:r>
      <w:r w:rsidRPr="00FB0FBC">
        <w:t xml:space="preserve"> (</w:t>
      </w:r>
      <w:r>
        <w:t>maestro de obra</w:t>
      </w:r>
      <w:r w:rsidRPr="00FB0FBC">
        <w:t>)</w:t>
      </w:r>
      <w:r>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Se entenderá por el tendido de la tubería tipo PVC corrugada en el fondo de las zanjas de soterramiento, la cual se colocará sobre una cama de arena de 5 cm de espesor y rodeada por un relleno de arena fina.</w:t>
      </w:r>
    </w:p>
    <w:p w:rsidR="00C23A0F" w:rsidRDefault="00C23A0F" w:rsidP="00C23A0F">
      <w:r>
        <w:rPr>
          <w:b/>
        </w:rPr>
        <w:t>ESPECIFICACIÓN:</w:t>
      </w:r>
      <w:r w:rsidRPr="00FB0FBC">
        <w:rPr>
          <w:b/>
        </w:rPr>
        <w:t xml:space="preserve"> </w:t>
      </w:r>
      <w:r>
        <w:t>Para la construcción de la canalización de soterramiento de redes de telecomunicaciones y electricidad se utilizará tubería de PVC rígido, normalizada según Norma INEN 2227, diseñadas para instalaciones directas bajo tierra sin revestimiento de concreto.</w:t>
      </w:r>
    </w:p>
    <w:p w:rsidR="00C23A0F" w:rsidRDefault="00C23A0F" w:rsidP="00C23A0F">
      <w:r w:rsidRPr="00047417">
        <w:t xml:space="preserve">La tubería </w:t>
      </w:r>
      <w:r>
        <w:t>será de compuestos de cloruro de polivinilo rígido “PVC” con las especificaciones que determina la norma INEN 2 227; la longitud de cada tubo sin incluir la campana es de 6 m, espesor de la pared de acuerdo a la NTE INEN 499. El sellado de las tuberías se lo efectuará por medio de un aro de sellado elastomérico o uniones por cementado solvente.</w:t>
      </w:r>
    </w:p>
    <w:p w:rsidR="00C23A0F" w:rsidRDefault="00C23A0F" w:rsidP="00C23A0F">
      <w:r>
        <w:t>Las muestras de tubería sometidas al aplastamiento entre placas paralelas hasta el 40% de su dimensión original, después de remover la carga, no deben presentar hendiduras, fisuras o ranuras. Las deformaciones en la pared corrugada no se considera falla. NORMA NTE INEN 2 059.</w:t>
      </w:r>
    </w:p>
    <w:p w:rsidR="00C23A0F" w:rsidRDefault="00C23A0F" w:rsidP="00C23A0F">
      <w:r>
        <w:t>Cuando se sometan al ensayo de presión interna con agua o aire a 50 kpa durante 15 minutos, no deben producirse fugas de agua o aire en las uniones de los tubos.</w:t>
      </w:r>
    </w:p>
    <w:p w:rsidR="00C23A0F" w:rsidRDefault="00C23A0F" w:rsidP="00C23A0F">
      <w:r>
        <w:t>Todos los tubos deben rotularse por lo menos una vez en forma legible e indeleble y deben presentar la siguiente información:</w:t>
      </w:r>
    </w:p>
    <w:p w:rsidR="00C23A0F" w:rsidRDefault="00C23A0F" w:rsidP="00C23A0F">
      <w:pPr>
        <w:spacing w:after="0"/>
        <w:ind w:left="708"/>
      </w:pPr>
      <w:r>
        <w:t>a) Material PVC</w:t>
      </w:r>
    </w:p>
    <w:p w:rsidR="00C23A0F" w:rsidRDefault="00C23A0F" w:rsidP="00C23A0F">
      <w:pPr>
        <w:spacing w:before="0" w:after="0"/>
        <w:ind w:left="708"/>
      </w:pPr>
      <w:r>
        <w:t>b) Diámetro nominal</w:t>
      </w:r>
    </w:p>
    <w:p w:rsidR="00C23A0F" w:rsidRDefault="00C23A0F" w:rsidP="00C23A0F">
      <w:pPr>
        <w:spacing w:before="0" w:after="0"/>
        <w:ind w:left="708"/>
      </w:pPr>
      <w:r>
        <w:t>c) Tipo del tubo (doble pared estructurada)</w:t>
      </w:r>
    </w:p>
    <w:p w:rsidR="00C23A0F" w:rsidRDefault="00C23A0F" w:rsidP="00C23A0F">
      <w:pPr>
        <w:spacing w:before="0" w:after="0"/>
        <w:ind w:left="708"/>
      </w:pPr>
      <w:r>
        <w:t>d) Especificación para tipo de ducto</w:t>
      </w:r>
    </w:p>
    <w:p w:rsidR="00C23A0F" w:rsidRDefault="00C23A0F" w:rsidP="00C23A0F">
      <w:pPr>
        <w:spacing w:before="0" w:after="0"/>
        <w:ind w:left="708"/>
      </w:pPr>
      <w:r>
        <w:t>e) Identificación del fabricante</w:t>
      </w:r>
    </w:p>
    <w:p w:rsidR="00C23A0F" w:rsidRDefault="00C23A0F" w:rsidP="00C23A0F">
      <w:pPr>
        <w:spacing w:before="0" w:after="0"/>
        <w:ind w:left="708"/>
      </w:pPr>
      <w:r>
        <w:t>f) Identificación del lote</w:t>
      </w:r>
    </w:p>
    <w:p w:rsidR="00C23A0F" w:rsidRDefault="00C23A0F" w:rsidP="00C23A0F">
      <w:pPr>
        <w:spacing w:before="0"/>
        <w:ind w:left="708"/>
      </w:pPr>
      <w:r>
        <w:t>g) Referencia a la norma de fabricación</w:t>
      </w:r>
    </w:p>
    <w:p w:rsidR="00C23A0F" w:rsidRDefault="00C23A0F" w:rsidP="00C23A0F">
      <w:r>
        <w:lastRenderedPageBreak/>
        <w:t xml:space="preserve">Los certificados de conformidad de producto o de cumplimiento de normas exigidos en el presente documento, deben ser emitidos por organismos de certificación acreditados, documentación que será avalada por el Fiscalizador. </w:t>
      </w:r>
    </w:p>
    <w:p w:rsidR="00C23A0F" w:rsidRDefault="00C23A0F" w:rsidP="00C23A0F">
      <w:r>
        <w:t>Para el caso de los reportes de ensayo, estos deben ser emitidos por los laboratorios acreditados, documentación que será avalada por el Fiscalizador. Los productos que cuenten con sello de calidad INEN, no están sujetos al requisito de certificado de conformidad para su comercialización. Estos certificados y reportes, serán un requisito que los oferentes presenten para los procesos de adquisición.</w:t>
      </w:r>
    </w:p>
    <w:tbl>
      <w:tblPr>
        <w:tblStyle w:val="Tablaconcuadrcula"/>
        <w:tblW w:w="8500" w:type="dxa"/>
        <w:jc w:val="center"/>
        <w:tblLook w:val="04A0" w:firstRow="1" w:lastRow="0" w:firstColumn="1" w:lastColumn="0" w:noHBand="0" w:noVBand="1"/>
      </w:tblPr>
      <w:tblGrid>
        <w:gridCol w:w="1113"/>
        <w:gridCol w:w="1016"/>
        <w:gridCol w:w="1017"/>
        <w:gridCol w:w="1244"/>
        <w:gridCol w:w="1417"/>
        <w:gridCol w:w="1418"/>
        <w:gridCol w:w="1275"/>
      </w:tblGrid>
      <w:tr w:rsidR="00C23A0F" w:rsidRPr="00F912FC" w:rsidTr="00F54025">
        <w:trPr>
          <w:trHeight w:val="315"/>
          <w:jc w:val="center"/>
        </w:trPr>
        <w:tc>
          <w:tcPr>
            <w:tcW w:w="1113" w:type="dxa"/>
            <w:vMerge w:val="restart"/>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DIÁMETRO NOMINAL</w:t>
            </w:r>
            <w:r>
              <w:rPr>
                <w:rFonts w:ascii="Century Gothic" w:hAnsi="Century Gothic"/>
                <w:b/>
                <w:sz w:val="18"/>
                <w:szCs w:val="18"/>
              </w:rPr>
              <w:t xml:space="preserve"> (mm)</w:t>
            </w:r>
          </w:p>
        </w:tc>
        <w:tc>
          <w:tcPr>
            <w:tcW w:w="2033" w:type="dxa"/>
            <w:gridSpan w:val="2"/>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DIÁMETRO EXTERIOR (mm)</w:t>
            </w:r>
          </w:p>
        </w:tc>
        <w:tc>
          <w:tcPr>
            <w:tcW w:w="1244" w:type="dxa"/>
            <w:vMerge w:val="restart"/>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DIÁMETRO INTERIOR MÍN</w:t>
            </w:r>
            <w:r>
              <w:rPr>
                <w:rFonts w:ascii="Century Gothic" w:hAnsi="Century Gothic"/>
                <w:b/>
                <w:sz w:val="18"/>
                <w:szCs w:val="18"/>
              </w:rPr>
              <w:t>.</w:t>
            </w:r>
            <w:r w:rsidRPr="00F912FC">
              <w:rPr>
                <w:rFonts w:ascii="Century Gothic" w:hAnsi="Century Gothic"/>
                <w:b/>
                <w:sz w:val="18"/>
                <w:szCs w:val="18"/>
              </w:rPr>
              <w:t xml:space="preserve"> (mm)</w:t>
            </w:r>
          </w:p>
        </w:tc>
        <w:tc>
          <w:tcPr>
            <w:tcW w:w="1417" w:type="dxa"/>
            <w:vMerge w:val="restart"/>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ESPESOR MÍNIMO DE PARED INTERNA</w:t>
            </w:r>
          </w:p>
        </w:tc>
        <w:tc>
          <w:tcPr>
            <w:tcW w:w="1418" w:type="dxa"/>
            <w:vMerge w:val="restart"/>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ESPESOR MÍNIMO DE PARED CORRUGADA</w:t>
            </w:r>
          </w:p>
        </w:tc>
        <w:tc>
          <w:tcPr>
            <w:tcW w:w="1275" w:type="dxa"/>
            <w:vMerge w:val="restart"/>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ESPESOR MÍNIMO EN EL VALLE</w:t>
            </w:r>
          </w:p>
        </w:tc>
      </w:tr>
      <w:tr w:rsidR="00C23A0F" w:rsidRPr="00F912FC" w:rsidTr="00F54025">
        <w:trPr>
          <w:trHeight w:val="735"/>
          <w:jc w:val="center"/>
        </w:trPr>
        <w:tc>
          <w:tcPr>
            <w:tcW w:w="1113" w:type="dxa"/>
            <w:vMerge/>
            <w:vAlign w:val="center"/>
          </w:tcPr>
          <w:p w:rsidR="00C23A0F" w:rsidRPr="00F912FC" w:rsidRDefault="00C23A0F" w:rsidP="00F54025">
            <w:pPr>
              <w:pStyle w:val="Default"/>
              <w:spacing w:line="276" w:lineRule="auto"/>
              <w:jc w:val="center"/>
              <w:rPr>
                <w:rFonts w:ascii="Century Gothic" w:hAnsi="Century Gothic"/>
                <w:sz w:val="18"/>
                <w:szCs w:val="18"/>
              </w:rPr>
            </w:pPr>
          </w:p>
        </w:tc>
        <w:tc>
          <w:tcPr>
            <w:tcW w:w="1016" w:type="dxa"/>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MEDIO MÍN.</w:t>
            </w:r>
          </w:p>
        </w:tc>
        <w:tc>
          <w:tcPr>
            <w:tcW w:w="1017" w:type="dxa"/>
            <w:vAlign w:val="center"/>
          </w:tcPr>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MEDIO</w:t>
            </w:r>
          </w:p>
          <w:p w:rsidR="00C23A0F" w:rsidRPr="00F912FC" w:rsidRDefault="00C23A0F" w:rsidP="00F54025">
            <w:pPr>
              <w:pStyle w:val="Default"/>
              <w:spacing w:line="276" w:lineRule="auto"/>
              <w:jc w:val="center"/>
              <w:rPr>
                <w:rFonts w:ascii="Century Gothic" w:hAnsi="Century Gothic"/>
                <w:b/>
                <w:sz w:val="18"/>
                <w:szCs w:val="18"/>
              </w:rPr>
            </w:pPr>
            <w:r w:rsidRPr="00F912FC">
              <w:rPr>
                <w:rFonts w:ascii="Century Gothic" w:hAnsi="Century Gothic"/>
                <w:b/>
                <w:sz w:val="18"/>
                <w:szCs w:val="18"/>
              </w:rPr>
              <w:t>MÁX.</w:t>
            </w:r>
          </w:p>
        </w:tc>
        <w:tc>
          <w:tcPr>
            <w:tcW w:w="1244" w:type="dxa"/>
            <w:vMerge/>
            <w:vAlign w:val="center"/>
          </w:tcPr>
          <w:p w:rsidR="00C23A0F" w:rsidRPr="00F912FC" w:rsidRDefault="00C23A0F" w:rsidP="00F54025">
            <w:pPr>
              <w:pStyle w:val="Default"/>
              <w:spacing w:line="276" w:lineRule="auto"/>
              <w:jc w:val="center"/>
              <w:rPr>
                <w:rFonts w:ascii="Century Gothic" w:hAnsi="Century Gothic"/>
                <w:sz w:val="18"/>
                <w:szCs w:val="18"/>
              </w:rPr>
            </w:pPr>
          </w:p>
        </w:tc>
        <w:tc>
          <w:tcPr>
            <w:tcW w:w="1417" w:type="dxa"/>
            <w:vMerge/>
            <w:vAlign w:val="center"/>
          </w:tcPr>
          <w:p w:rsidR="00C23A0F" w:rsidRPr="00F912FC" w:rsidRDefault="00C23A0F" w:rsidP="00F54025">
            <w:pPr>
              <w:pStyle w:val="Default"/>
              <w:spacing w:line="276" w:lineRule="auto"/>
              <w:jc w:val="center"/>
              <w:rPr>
                <w:rFonts w:ascii="Century Gothic" w:hAnsi="Century Gothic"/>
                <w:sz w:val="18"/>
                <w:szCs w:val="18"/>
              </w:rPr>
            </w:pPr>
          </w:p>
        </w:tc>
        <w:tc>
          <w:tcPr>
            <w:tcW w:w="1418" w:type="dxa"/>
            <w:vMerge/>
            <w:vAlign w:val="center"/>
          </w:tcPr>
          <w:p w:rsidR="00C23A0F" w:rsidRPr="00F912FC" w:rsidRDefault="00C23A0F" w:rsidP="00F54025">
            <w:pPr>
              <w:pStyle w:val="Default"/>
              <w:spacing w:line="276" w:lineRule="auto"/>
              <w:jc w:val="center"/>
              <w:rPr>
                <w:rFonts w:ascii="Century Gothic" w:hAnsi="Century Gothic"/>
                <w:sz w:val="18"/>
                <w:szCs w:val="18"/>
              </w:rPr>
            </w:pPr>
          </w:p>
        </w:tc>
        <w:tc>
          <w:tcPr>
            <w:tcW w:w="1275" w:type="dxa"/>
            <w:vMerge/>
            <w:vAlign w:val="center"/>
          </w:tcPr>
          <w:p w:rsidR="00C23A0F" w:rsidRPr="00F912FC" w:rsidRDefault="00C23A0F" w:rsidP="00F54025">
            <w:pPr>
              <w:pStyle w:val="Default"/>
              <w:spacing w:line="276" w:lineRule="auto"/>
              <w:jc w:val="center"/>
              <w:rPr>
                <w:rFonts w:ascii="Century Gothic" w:hAnsi="Century Gothic"/>
                <w:sz w:val="18"/>
                <w:szCs w:val="18"/>
              </w:rPr>
            </w:pPr>
          </w:p>
        </w:tc>
      </w:tr>
      <w:tr w:rsidR="00C23A0F" w:rsidRPr="00F912FC" w:rsidTr="00F54025">
        <w:trPr>
          <w:jc w:val="center"/>
        </w:trPr>
        <w:tc>
          <w:tcPr>
            <w:tcW w:w="1113"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110</w:t>
            </w:r>
          </w:p>
        </w:tc>
        <w:tc>
          <w:tcPr>
            <w:tcW w:w="1016"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109.4</w:t>
            </w:r>
          </w:p>
        </w:tc>
        <w:tc>
          <w:tcPr>
            <w:tcW w:w="1017"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110.4</w:t>
            </w:r>
          </w:p>
        </w:tc>
        <w:tc>
          <w:tcPr>
            <w:tcW w:w="1244"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97</w:t>
            </w:r>
          </w:p>
        </w:tc>
        <w:tc>
          <w:tcPr>
            <w:tcW w:w="1417"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0.7</w:t>
            </w:r>
          </w:p>
        </w:tc>
        <w:tc>
          <w:tcPr>
            <w:tcW w:w="1418"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0.46</w:t>
            </w:r>
          </w:p>
        </w:tc>
        <w:tc>
          <w:tcPr>
            <w:tcW w:w="1275" w:type="dxa"/>
            <w:vAlign w:val="center"/>
          </w:tcPr>
          <w:p w:rsidR="00C23A0F" w:rsidRPr="00F912FC" w:rsidRDefault="00C23A0F" w:rsidP="00F54025">
            <w:pPr>
              <w:pStyle w:val="Default"/>
              <w:spacing w:line="276" w:lineRule="auto"/>
              <w:jc w:val="center"/>
              <w:rPr>
                <w:rFonts w:ascii="Century Gothic" w:hAnsi="Century Gothic"/>
                <w:sz w:val="18"/>
                <w:szCs w:val="18"/>
              </w:rPr>
            </w:pPr>
            <w:r>
              <w:rPr>
                <w:rFonts w:ascii="Century Gothic" w:hAnsi="Century Gothic"/>
                <w:sz w:val="18"/>
                <w:szCs w:val="18"/>
              </w:rPr>
              <w:t>0.71</w:t>
            </w:r>
          </w:p>
        </w:tc>
      </w:tr>
    </w:tbl>
    <w:p w:rsidR="00C23A0F" w:rsidRDefault="00C23A0F" w:rsidP="00C23A0F">
      <w:r>
        <w:t>El fondo de la zanja, deberá ser adecuado de tal manera que ofrezca una pendiente uniforme y pareja, se colocará la tubería controlando la correcta nivelación de cada tubo, proporcionándole apoyo completo a su tercio inferior en toda la longitud del tramo, evitando deflexiones verticales que den origen a pendientes irregulares y a reducciones de la sección circular de la tubería.</w:t>
      </w:r>
    </w:p>
    <w:p w:rsidR="00C23A0F" w:rsidRDefault="00C23A0F" w:rsidP="00C23A0F">
      <w:r>
        <w:t xml:space="preserve">Se extenderá una fila de tubos a la vez, para mantener la separación de los mismos y evitar curvaturas innecesarias, entre cada fila y en cada columna de tubos se colocarán separadores de PVC de 1/2” de diámetro cada 3 metros, de tal manera que las vías queden separadas tanto en el plano horizontal como en el vertical. </w:t>
      </w:r>
    </w:p>
    <w:p w:rsidR="00C23A0F" w:rsidRDefault="00C23A0F" w:rsidP="00C23A0F">
      <w:r>
        <w:t>Los espacios entre los separadores deben ser rellenados con arena, así como todos los demás intersticios existentes entre las paredes de la zanja y</w:t>
      </w:r>
      <w:r w:rsidRPr="00F912FC">
        <w:t xml:space="preserve"> </w:t>
      </w:r>
      <w:r>
        <w:t>los tubos, conforme se ilustra a continuación.</w:t>
      </w:r>
    </w:p>
    <w:p w:rsidR="00C23A0F" w:rsidRDefault="00C23A0F" w:rsidP="00C23A0F">
      <w:pPr>
        <w:jc w:val="center"/>
      </w:pPr>
      <w:r>
        <w:rPr>
          <w:noProof/>
          <w:lang w:val="en-US"/>
        </w:rPr>
        <w:drawing>
          <wp:inline distT="0" distB="0" distL="0" distR="0" wp14:anchorId="0022C626" wp14:editId="51185920">
            <wp:extent cx="3908524" cy="1980000"/>
            <wp:effectExtent l="0" t="0" r="0" b="127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08524" cy="1980000"/>
                    </a:xfrm>
                    <a:prstGeom prst="rect">
                      <a:avLst/>
                    </a:prstGeom>
                  </pic:spPr>
                </pic:pic>
              </a:graphicData>
            </a:graphic>
          </wp:inline>
        </w:drawing>
      </w:r>
    </w:p>
    <w:p w:rsidR="00C23A0F" w:rsidRDefault="00C23A0F" w:rsidP="00C23A0F">
      <w:r>
        <w:t>En los tramos de canalización mayores a 60 m, se fundirán dados de concreto (morteros) cada 30 metros, los mismos que se distribuirán únicamente en las partes intermedias.</w:t>
      </w:r>
    </w:p>
    <w:p w:rsidR="00C23A0F" w:rsidRDefault="00C23A0F" w:rsidP="00C23A0F">
      <w:r>
        <w:t>Para la unión de las tuberías de PVC se debe verificar que el extremo del tubo tenga un corte a escuadra, de no ser así se cortará el extremo del tubo utilizando una guía de corte y una sierra de diente fino, a fin de que éste se realice uniformemente y normal a la sección transversal del tubo.</w:t>
      </w:r>
    </w:p>
    <w:p w:rsidR="00C23A0F" w:rsidRDefault="00C23A0F" w:rsidP="00C23A0F">
      <w:r>
        <w:lastRenderedPageBreak/>
        <w:t xml:space="preserve">Se limpiarán extremo y campana con el limpiador removedor de PVC, siempre deberá realizarse esta operación, aunque aparentemente estén limpios. Acto seguido, se aplicará la soldadura PVC con una brocha de cerda natural. </w:t>
      </w:r>
    </w:p>
    <w:p w:rsidR="00C23A0F" w:rsidRDefault="00C23A0F" w:rsidP="00C23A0F">
      <w:r>
        <w:t>El tamaño de la brocha debe ser igual a la mitad del diámetro de la tubería. No se usarán brochas de cerdas de nylon u otras fibras sintéticas. En todo momento se debe evitar la aplicación de excesos de soldadura dentro de la campana porque puede escurrir al interior del tubo y crear superficies irregulares que reducirán la sección circular del tubo y entorpecerían el posterior cableado.</w:t>
      </w:r>
    </w:p>
    <w:p w:rsidR="00C23A0F" w:rsidRDefault="00C23A0F" w:rsidP="00C23A0F">
      <w:r>
        <w:t xml:space="preserve">No se debe ensamblar la tubería si la espiga y la campana, o ambas, están impregnadas de agua, ni se permitirá que esta última entre en contacto con la soldadura líquida, por consiguiente, no son aceptables las instalaciones ejecutadas en condiciones de humedad. </w:t>
      </w:r>
    </w:p>
    <w:p w:rsidR="00C23A0F" w:rsidRDefault="00C23A0F" w:rsidP="00C23A0F">
      <w:r>
        <w:t xml:space="preserve">Los extremos de la tubería en los pozos de revisión se cortarán de tal manera que permitan la colocación de la boquilla o garganta terminal. </w:t>
      </w:r>
    </w:p>
    <w:p w:rsidR="00C23A0F" w:rsidRDefault="00C23A0F" w:rsidP="00C23A0F">
      <w:r>
        <w:t>Mientras no se haya montado el cable, los tubos permanecerán sellados con un dispositivo recomendado por la casa fabricante.</w:t>
      </w:r>
    </w:p>
    <w:p w:rsidR="00C23A0F" w:rsidRDefault="00C23A0F" w:rsidP="00C23A0F">
      <w: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presión de agua y de la ejecución total del trabajo. </w:t>
      </w:r>
    </w:p>
    <w:p w:rsidR="00C23A0F" w:rsidRDefault="00C23A0F" w:rsidP="00C23A0F">
      <w:r w:rsidRPr="00FB0FBC">
        <w:rPr>
          <w:b/>
        </w:rPr>
        <w:t xml:space="preserve">FORMA DE MEDICIÓN Y PAGO: </w:t>
      </w:r>
      <w:r>
        <w:t>La colocación de la tubería será medida en metros lineales, con aproximación de dos decimales. El pago se lo realizará al precio estipulado en el contrato.</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D942AE" w:rsidRDefault="00C23A0F" w:rsidP="00C23A0F">
      <w:pPr>
        <w:pStyle w:val="Ttulo2"/>
        <w:spacing w:line="276" w:lineRule="auto"/>
      </w:pPr>
      <w:bookmarkStart w:id="119" w:name="_Toc479846813"/>
      <w:r w:rsidRPr="00FB0FBC">
        <w:rPr>
          <w:b/>
        </w:rPr>
        <w:lastRenderedPageBreak/>
        <w:t>RUBRO:</w:t>
      </w:r>
      <w:r w:rsidRPr="00FB0FBC">
        <w:rPr>
          <w:rFonts w:eastAsia="Times New Roman"/>
          <w:lang w:eastAsia="es-EC"/>
        </w:rPr>
        <w:t xml:space="preserve"> </w:t>
      </w:r>
      <w:r>
        <w:rPr>
          <w:rFonts w:eastAsia="Times New Roman"/>
          <w:lang w:eastAsia="es-EC"/>
        </w:rPr>
        <w:t>Tubería PVC tipo A de 50 mm para separadores de ductos de soterramiento</w:t>
      </w:r>
      <w:bookmarkEnd w:id="119"/>
    </w:p>
    <w:p w:rsidR="00C23A0F" w:rsidRPr="00FB0FBC" w:rsidRDefault="00C23A0F" w:rsidP="00C23A0F">
      <w:r w:rsidRPr="00FB0FBC">
        <w:rPr>
          <w:b/>
        </w:rPr>
        <w:t xml:space="preserve">UNIDAD: </w:t>
      </w:r>
      <w:r>
        <w:t>M</w:t>
      </w:r>
    </w:p>
    <w:p w:rsidR="00C23A0F" w:rsidRPr="00FB0FBC" w:rsidRDefault="00C23A0F" w:rsidP="00C23A0F">
      <w:r w:rsidRPr="00FB0FBC">
        <w:rPr>
          <w:b/>
        </w:rPr>
        <w:t xml:space="preserve">CÓDIGO: </w:t>
      </w:r>
      <w:r w:rsidRPr="00FB0FBC">
        <w:t>I</w:t>
      </w:r>
      <w:r>
        <w:t>24</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Alambre galvanizado #14, t</w:t>
      </w:r>
      <w:r w:rsidRPr="008C173A">
        <w:t>ubería PVC Tipo A 50 mm x 3m</w:t>
      </w:r>
      <w:r>
        <w:t>.</w:t>
      </w:r>
    </w:p>
    <w:p w:rsidR="00C23A0F" w:rsidRPr="00FB0FBC" w:rsidRDefault="00C23A0F" w:rsidP="00C23A0F">
      <w:r w:rsidRPr="00FB0FBC">
        <w:rPr>
          <w:b/>
        </w:rPr>
        <w:t xml:space="preserve">MANO DE OBRA: </w:t>
      </w:r>
      <w:r w:rsidRPr="00FB0FBC">
        <w:t xml:space="preserve">Estruc. Ocup. E2 (peón), Estruc. Ocup. </w:t>
      </w:r>
      <w:r>
        <w:t>B3</w:t>
      </w:r>
      <w:r w:rsidRPr="00FB0FBC">
        <w:t xml:space="preserve"> (</w:t>
      </w:r>
      <w:r>
        <w:t>maestro de obra</w:t>
      </w:r>
      <w:r w:rsidRPr="00FB0FBC">
        <w:t>)</w:t>
      </w:r>
      <w:r>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Está tubería se suministrará con el objeto de ser empleada como separador plástico, entendiéndose a la colocación de un tubo de PVC normalizado NTE INEN 1374, colocado de manera vertical y horizontal formando una retícula para el soporte de los tubos corrugados.</w:t>
      </w:r>
    </w:p>
    <w:p w:rsidR="00C23A0F" w:rsidRDefault="00C23A0F" w:rsidP="00C23A0F">
      <w:r>
        <w:rPr>
          <w:b/>
        </w:rPr>
        <w:t>ESPECIFICACIÓN:</w:t>
      </w:r>
      <w:r w:rsidRPr="00FB0FBC">
        <w:rPr>
          <w:b/>
        </w:rPr>
        <w:t xml:space="preserve"> </w:t>
      </w:r>
      <w:r>
        <w:t>Se ocupará como separador plástico un tubo de PVC de 2” de diámetro, colocado cada 3 metros, con el objetivo que las vías queden separadas tanto en el plano horizontal como en el vertical formando una retícula que se sujetarán empleando alambre galvanizado #14.</w:t>
      </w:r>
    </w:p>
    <w:p w:rsidR="00C23A0F" w:rsidRDefault="00C23A0F" w:rsidP="00C23A0F">
      <w: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la ejecución total del trabajo. </w:t>
      </w:r>
    </w:p>
    <w:p w:rsidR="00C23A0F" w:rsidRDefault="00C23A0F" w:rsidP="00C23A0F">
      <w:r w:rsidRPr="00FB0FBC">
        <w:rPr>
          <w:b/>
        </w:rPr>
        <w:t xml:space="preserve">FORMA DE MEDICIÓN Y PAGO: </w:t>
      </w:r>
      <w:r>
        <w:t>La colocación de la tubería será medida en metros lineales, con aproximación de dos decimales. El pago se lo realizará al precio estipulado en el contrato.</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D942AE" w:rsidRDefault="00C23A0F" w:rsidP="00C23A0F">
      <w:pPr>
        <w:pStyle w:val="Ttulo2"/>
        <w:spacing w:line="276" w:lineRule="auto"/>
      </w:pPr>
      <w:bookmarkStart w:id="120" w:name="_Toc479846814"/>
      <w:r w:rsidRPr="00FB0FBC">
        <w:rPr>
          <w:b/>
        </w:rPr>
        <w:lastRenderedPageBreak/>
        <w:t>RUBRO:</w:t>
      </w:r>
      <w:r w:rsidRPr="00FB0FBC">
        <w:rPr>
          <w:rFonts w:eastAsia="Times New Roman"/>
          <w:lang w:eastAsia="es-EC"/>
        </w:rPr>
        <w:t xml:space="preserve"> </w:t>
      </w:r>
      <w:r>
        <w:rPr>
          <w:rFonts w:eastAsia="Times New Roman"/>
          <w:lang w:eastAsia="es-EC"/>
        </w:rPr>
        <w:t>Triducto de polietileno alta resistencia 40 mm</w:t>
      </w:r>
      <w:bookmarkEnd w:id="120"/>
    </w:p>
    <w:p w:rsidR="00C23A0F" w:rsidRPr="00FB0FBC" w:rsidRDefault="00C23A0F" w:rsidP="00C23A0F">
      <w:r w:rsidRPr="00FB0FBC">
        <w:rPr>
          <w:b/>
        </w:rPr>
        <w:t xml:space="preserve">UNIDAD: </w:t>
      </w:r>
      <w:r>
        <w:t>M</w:t>
      </w:r>
    </w:p>
    <w:p w:rsidR="00C23A0F" w:rsidRPr="00FB0FBC" w:rsidRDefault="00C23A0F" w:rsidP="00C23A0F">
      <w:r w:rsidRPr="00FB0FBC">
        <w:rPr>
          <w:b/>
        </w:rPr>
        <w:t xml:space="preserve">CÓDIGO: </w:t>
      </w:r>
      <w:r w:rsidRPr="00FB0FBC">
        <w:t>I</w:t>
      </w:r>
      <w:r>
        <w:t>25</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Triducto de polietileno 40 mm de alta densidad</w:t>
      </w:r>
    </w:p>
    <w:p w:rsidR="00C23A0F" w:rsidRPr="00FB0FBC" w:rsidRDefault="00C23A0F" w:rsidP="00C23A0F">
      <w:r w:rsidRPr="00FB0FBC">
        <w:rPr>
          <w:b/>
        </w:rPr>
        <w:t xml:space="preserve">MANO DE OBRA: </w:t>
      </w:r>
      <w:r w:rsidRPr="00FB0FBC">
        <w:t xml:space="preserve">Estruc. Ocup. E2 (peón), Estruc. Ocup. </w:t>
      </w:r>
      <w:r>
        <w:t>B3</w:t>
      </w:r>
      <w:r w:rsidRPr="00FB0FBC">
        <w:t xml:space="preserve"> (</w:t>
      </w:r>
      <w:r>
        <w:t>maestro de obra</w:t>
      </w:r>
      <w:r w:rsidRPr="00FB0FBC">
        <w:t>)</w:t>
      </w:r>
      <w:r>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Arreglo de tres ductos de sección circular D= 40 mm, elaborado con resina básica de Polietileno (PE) con interior estriado longitudinal diseñadas para la conducción subterránea de cables de telecomunicaciones.</w:t>
      </w:r>
    </w:p>
    <w:p w:rsidR="00C23A0F" w:rsidRDefault="00C23A0F" w:rsidP="00C23A0F">
      <w:r>
        <w:rPr>
          <w:b/>
        </w:rPr>
        <w:t>ESPECIFICACIÓN:</w:t>
      </w:r>
      <w:r w:rsidRPr="00FB0FBC">
        <w:rPr>
          <w:b/>
        </w:rPr>
        <w:t xml:space="preserve"> </w:t>
      </w:r>
      <w:r>
        <w:t>El triducto se fabricará en polietileno de alta densidad tipo III clase B, según norma ASTM D 1248. Estará compuesto por tres tubos de iguales dimensiones, dispuestos paralelamente en un plano, unidos entre sí por medio de una membrana.</w:t>
      </w:r>
    </w:p>
    <w:p w:rsidR="00C23A0F" w:rsidRDefault="00C23A0F" w:rsidP="00C23A0F">
      <w:r>
        <w:t xml:space="preserve">No se admitirá tuberías cuyas superficies presenten burbujas, rayas longitudinales profundas, quemaduras ni poros. El color será negro y en su composición llevará aditivos que lo protejan de la exposición a la luz durante el periodo previo a la instalación. </w:t>
      </w:r>
    </w:p>
    <w:p w:rsidR="00C23A0F" w:rsidRDefault="00C23A0F" w:rsidP="00C23A0F">
      <w:r>
        <w:t>El diámetro exterior y sus tolerancias pueden ser:</w:t>
      </w:r>
    </w:p>
    <w:tbl>
      <w:tblPr>
        <w:tblStyle w:val="Tablaconcuadrcula"/>
        <w:tblW w:w="0" w:type="auto"/>
        <w:jc w:val="center"/>
        <w:tblLook w:val="04A0" w:firstRow="1" w:lastRow="0" w:firstColumn="1" w:lastColumn="0" w:noHBand="0" w:noVBand="1"/>
      </w:tblPr>
      <w:tblGrid>
        <w:gridCol w:w="2410"/>
        <w:gridCol w:w="2405"/>
        <w:gridCol w:w="2410"/>
      </w:tblGrid>
      <w:tr w:rsidR="00C23A0F" w:rsidRPr="00800AFE" w:rsidTr="00F54025">
        <w:trPr>
          <w:jc w:val="center"/>
        </w:trPr>
        <w:tc>
          <w:tcPr>
            <w:tcW w:w="2410" w:type="dxa"/>
          </w:tcPr>
          <w:p w:rsidR="00C23A0F" w:rsidRPr="00800AFE" w:rsidRDefault="00C23A0F" w:rsidP="00F54025">
            <w:pPr>
              <w:spacing w:before="0" w:after="0"/>
              <w:jc w:val="center"/>
              <w:rPr>
                <w:b/>
                <w:sz w:val="18"/>
                <w:szCs w:val="18"/>
              </w:rPr>
            </w:pPr>
            <w:r w:rsidRPr="00800AFE">
              <w:rPr>
                <w:b/>
                <w:sz w:val="18"/>
                <w:szCs w:val="18"/>
              </w:rPr>
              <w:t>Diámetro exterior mínimo (mm)</w:t>
            </w:r>
          </w:p>
        </w:tc>
        <w:tc>
          <w:tcPr>
            <w:tcW w:w="2405" w:type="dxa"/>
          </w:tcPr>
          <w:p w:rsidR="00C23A0F" w:rsidRPr="00800AFE" w:rsidRDefault="00C23A0F" w:rsidP="00F54025">
            <w:pPr>
              <w:spacing w:before="0" w:after="0"/>
              <w:jc w:val="center"/>
              <w:rPr>
                <w:b/>
                <w:sz w:val="18"/>
                <w:szCs w:val="18"/>
              </w:rPr>
            </w:pPr>
            <w:r w:rsidRPr="00800AFE">
              <w:rPr>
                <w:b/>
                <w:sz w:val="18"/>
                <w:szCs w:val="18"/>
              </w:rPr>
              <w:t>Diámetro exterior máximo (mm)</w:t>
            </w:r>
          </w:p>
        </w:tc>
        <w:tc>
          <w:tcPr>
            <w:tcW w:w="2410" w:type="dxa"/>
          </w:tcPr>
          <w:p w:rsidR="00C23A0F" w:rsidRPr="00800AFE" w:rsidRDefault="00C23A0F" w:rsidP="00F54025">
            <w:pPr>
              <w:spacing w:before="0" w:after="0"/>
              <w:jc w:val="center"/>
              <w:rPr>
                <w:b/>
                <w:sz w:val="18"/>
                <w:szCs w:val="18"/>
              </w:rPr>
            </w:pPr>
            <w:r w:rsidRPr="00800AFE">
              <w:rPr>
                <w:b/>
                <w:sz w:val="18"/>
                <w:szCs w:val="18"/>
              </w:rPr>
              <w:t>Diámetro interior promedio (mm)</w:t>
            </w:r>
          </w:p>
        </w:tc>
      </w:tr>
      <w:tr w:rsidR="00C23A0F" w:rsidRPr="00800AFE" w:rsidTr="00F54025">
        <w:trPr>
          <w:jc w:val="center"/>
        </w:trPr>
        <w:tc>
          <w:tcPr>
            <w:tcW w:w="2410" w:type="dxa"/>
          </w:tcPr>
          <w:p w:rsidR="00C23A0F" w:rsidRPr="00800AFE" w:rsidRDefault="00C23A0F" w:rsidP="00F54025">
            <w:pPr>
              <w:spacing w:before="0" w:after="0"/>
              <w:jc w:val="center"/>
              <w:rPr>
                <w:sz w:val="18"/>
                <w:szCs w:val="18"/>
              </w:rPr>
            </w:pPr>
            <w:r w:rsidRPr="00800AFE">
              <w:rPr>
                <w:sz w:val="18"/>
                <w:szCs w:val="18"/>
              </w:rPr>
              <w:t>40.00</w:t>
            </w:r>
          </w:p>
        </w:tc>
        <w:tc>
          <w:tcPr>
            <w:tcW w:w="2405" w:type="dxa"/>
          </w:tcPr>
          <w:p w:rsidR="00C23A0F" w:rsidRPr="00800AFE" w:rsidRDefault="00C23A0F" w:rsidP="00F54025">
            <w:pPr>
              <w:spacing w:before="0" w:after="0"/>
              <w:jc w:val="center"/>
              <w:rPr>
                <w:sz w:val="18"/>
                <w:szCs w:val="18"/>
              </w:rPr>
            </w:pPr>
            <w:r w:rsidRPr="00800AFE">
              <w:rPr>
                <w:sz w:val="18"/>
                <w:szCs w:val="18"/>
              </w:rPr>
              <w:t>40.40</w:t>
            </w:r>
          </w:p>
        </w:tc>
        <w:tc>
          <w:tcPr>
            <w:tcW w:w="2410" w:type="dxa"/>
          </w:tcPr>
          <w:p w:rsidR="00C23A0F" w:rsidRPr="00800AFE" w:rsidRDefault="00C23A0F" w:rsidP="00F54025">
            <w:pPr>
              <w:spacing w:before="0" w:after="0"/>
              <w:jc w:val="center"/>
              <w:rPr>
                <w:sz w:val="18"/>
                <w:szCs w:val="18"/>
              </w:rPr>
            </w:pPr>
            <w:r w:rsidRPr="00800AFE">
              <w:rPr>
                <w:sz w:val="18"/>
                <w:szCs w:val="18"/>
              </w:rPr>
              <w:t>32.23</w:t>
            </w:r>
          </w:p>
        </w:tc>
      </w:tr>
    </w:tbl>
    <w:p w:rsidR="00C23A0F" w:rsidRDefault="00C23A0F" w:rsidP="00C23A0F">
      <w:r>
        <w:t>El triducto deberá poseer alto grado de flexibilidad y bajo peso, lo cual permite salvar obstáculos y acomodarlos al sitio; lo que facilita su instalación, manipuleo y transporte de obra.</w:t>
      </w:r>
    </w:p>
    <w:p w:rsidR="00C23A0F" w:rsidRDefault="00C23A0F" w:rsidP="00C23A0F">
      <w:r>
        <w:t>Para las uniones de la tubería el contratista empleará uniones herméticas del sistema junta rápida y la gama de accesorios que permitan asegurar la hermeticidad, libre de humedad y filtraciones disminuyendo la posibilidad de deterioro de los cables, optimizando el servicio de comunicación. Estas uniones formarán parte del suministro del triducto de este rubro.</w:t>
      </w:r>
    </w:p>
    <w:p w:rsidR="00C23A0F" w:rsidRDefault="00C23A0F" w:rsidP="00C23A0F">
      <w:r>
        <w:t>Los extremos del triducto se cortarán según una sección perpendicular al eje del tubo, teniendo bordes limpios de aristas, y sin rebajas ni roturas. Cada rollo se suministrará con los extremos recubiertos con una protección de cinta a fin de impedir la introducción de suciedad y de elementos extraños.</w:t>
      </w:r>
    </w:p>
    <w:p w:rsidR="00C23A0F" w:rsidRDefault="00C23A0F" w:rsidP="00C23A0F">
      <w:pPr>
        <w:jc w:val="center"/>
      </w:pPr>
      <w:r>
        <w:rPr>
          <w:noProof/>
          <w:lang w:val="en-US"/>
        </w:rPr>
        <w:drawing>
          <wp:inline distT="0" distB="0" distL="0" distR="0" wp14:anchorId="14F97A76" wp14:editId="41DBBFE2">
            <wp:extent cx="3225800" cy="1360936"/>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5978"/>
                    <a:stretch/>
                  </pic:blipFill>
                  <pic:spPr bwMode="auto">
                    <a:xfrm>
                      <a:off x="0" y="0"/>
                      <a:ext cx="3226341" cy="1361164"/>
                    </a:xfrm>
                    <a:prstGeom prst="rect">
                      <a:avLst/>
                    </a:prstGeom>
                    <a:ln>
                      <a:noFill/>
                    </a:ln>
                    <a:extLst>
                      <a:ext uri="{53640926-AAD7-44D8-BBD7-CCE9431645EC}">
                        <a14:shadowObscured xmlns:a14="http://schemas.microsoft.com/office/drawing/2010/main"/>
                      </a:ext>
                    </a:extLst>
                  </pic:spPr>
                </pic:pic>
              </a:graphicData>
            </a:graphic>
          </wp:inline>
        </w:drawing>
      </w:r>
      <w:r w:rsidRPr="00800AFE">
        <w:rPr>
          <w:noProof/>
          <w:lang w:eastAsia="es-EC"/>
        </w:rPr>
        <w:t xml:space="preserve"> </w:t>
      </w:r>
      <w:r>
        <w:rPr>
          <w:noProof/>
          <w:lang w:val="en-US"/>
        </w:rPr>
        <w:drawing>
          <wp:inline distT="0" distB="0" distL="0" distR="0" wp14:anchorId="265D11BA" wp14:editId="5B7DD121">
            <wp:extent cx="2108912" cy="1116000"/>
            <wp:effectExtent l="0" t="0" r="5715"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08912" cy="1116000"/>
                    </a:xfrm>
                    <a:prstGeom prst="rect">
                      <a:avLst/>
                    </a:prstGeom>
                  </pic:spPr>
                </pic:pic>
              </a:graphicData>
            </a:graphic>
          </wp:inline>
        </w:drawing>
      </w:r>
    </w:p>
    <w:tbl>
      <w:tblPr>
        <w:tblStyle w:val="Tablaconcuadrcula"/>
        <w:tblW w:w="0" w:type="auto"/>
        <w:jc w:val="center"/>
        <w:tblLook w:val="04A0" w:firstRow="1" w:lastRow="0" w:firstColumn="1" w:lastColumn="0" w:noHBand="0" w:noVBand="1"/>
      </w:tblPr>
      <w:tblGrid>
        <w:gridCol w:w="1335"/>
        <w:gridCol w:w="1108"/>
        <w:gridCol w:w="1063"/>
        <w:gridCol w:w="1210"/>
        <w:gridCol w:w="1250"/>
        <w:gridCol w:w="1336"/>
        <w:gridCol w:w="1192"/>
      </w:tblGrid>
      <w:tr w:rsidR="00C23A0F" w:rsidRPr="00800AFE" w:rsidTr="00F54025">
        <w:trPr>
          <w:trHeight w:val="380"/>
          <w:jc w:val="center"/>
        </w:trPr>
        <w:tc>
          <w:tcPr>
            <w:tcW w:w="1335" w:type="dxa"/>
            <w:vMerge w:val="restart"/>
            <w:vAlign w:val="center"/>
          </w:tcPr>
          <w:p w:rsidR="00C23A0F" w:rsidRPr="00D97CE4" w:rsidRDefault="00C23A0F" w:rsidP="00F54025">
            <w:pPr>
              <w:spacing w:before="0" w:after="0"/>
              <w:jc w:val="center"/>
              <w:rPr>
                <w:b/>
                <w:sz w:val="18"/>
              </w:rPr>
            </w:pPr>
            <w:r w:rsidRPr="00D97CE4">
              <w:rPr>
                <w:b/>
                <w:sz w:val="18"/>
              </w:rPr>
              <w:lastRenderedPageBreak/>
              <w:t>Membrana</w:t>
            </w:r>
          </w:p>
        </w:tc>
        <w:tc>
          <w:tcPr>
            <w:tcW w:w="2171" w:type="dxa"/>
            <w:gridSpan w:val="2"/>
            <w:vAlign w:val="center"/>
          </w:tcPr>
          <w:p w:rsidR="00C23A0F" w:rsidRPr="00D97CE4" w:rsidRDefault="00C23A0F" w:rsidP="00F54025">
            <w:pPr>
              <w:spacing w:before="0" w:after="0"/>
              <w:jc w:val="center"/>
              <w:rPr>
                <w:b/>
                <w:sz w:val="18"/>
              </w:rPr>
            </w:pPr>
            <w:r w:rsidRPr="00D97CE4">
              <w:rPr>
                <w:b/>
                <w:sz w:val="18"/>
              </w:rPr>
              <w:t xml:space="preserve"> Diámetro (mm)</w:t>
            </w:r>
          </w:p>
        </w:tc>
        <w:tc>
          <w:tcPr>
            <w:tcW w:w="1210" w:type="dxa"/>
            <w:vMerge w:val="restart"/>
            <w:vAlign w:val="center"/>
          </w:tcPr>
          <w:p w:rsidR="00C23A0F" w:rsidRPr="00D97CE4" w:rsidRDefault="00C23A0F" w:rsidP="00F54025">
            <w:pPr>
              <w:spacing w:before="0" w:after="0"/>
              <w:jc w:val="center"/>
              <w:rPr>
                <w:b/>
                <w:sz w:val="18"/>
              </w:rPr>
            </w:pPr>
            <w:r w:rsidRPr="00D97CE4">
              <w:rPr>
                <w:b/>
                <w:sz w:val="18"/>
              </w:rPr>
              <w:t>Espesor e (mm)</w:t>
            </w:r>
          </w:p>
        </w:tc>
        <w:tc>
          <w:tcPr>
            <w:tcW w:w="1250" w:type="dxa"/>
            <w:vMerge w:val="restart"/>
            <w:vAlign w:val="center"/>
          </w:tcPr>
          <w:p w:rsidR="00C23A0F" w:rsidRPr="00D97CE4" w:rsidRDefault="00C23A0F" w:rsidP="00F54025">
            <w:pPr>
              <w:spacing w:before="0" w:after="0"/>
              <w:jc w:val="center"/>
              <w:rPr>
                <w:b/>
                <w:sz w:val="18"/>
              </w:rPr>
            </w:pPr>
            <w:r w:rsidRPr="00D97CE4">
              <w:rPr>
                <w:b/>
                <w:sz w:val="18"/>
              </w:rPr>
              <w:t>Longitud L (máx. M)</w:t>
            </w:r>
          </w:p>
        </w:tc>
        <w:tc>
          <w:tcPr>
            <w:tcW w:w="1336" w:type="dxa"/>
            <w:vMerge w:val="restart"/>
            <w:vAlign w:val="center"/>
          </w:tcPr>
          <w:p w:rsidR="00C23A0F" w:rsidRPr="00D97CE4" w:rsidRDefault="00C23A0F" w:rsidP="00F54025">
            <w:pPr>
              <w:spacing w:before="0" w:after="0"/>
              <w:jc w:val="center"/>
              <w:rPr>
                <w:b/>
                <w:sz w:val="18"/>
              </w:rPr>
            </w:pPr>
            <w:r w:rsidRPr="00D97CE4">
              <w:rPr>
                <w:b/>
                <w:sz w:val="18"/>
              </w:rPr>
              <w:t>Ancho membrana aM (mm)</w:t>
            </w:r>
          </w:p>
        </w:tc>
        <w:tc>
          <w:tcPr>
            <w:tcW w:w="1192" w:type="dxa"/>
            <w:vMerge w:val="restart"/>
            <w:vAlign w:val="center"/>
          </w:tcPr>
          <w:p w:rsidR="00C23A0F" w:rsidRPr="00D97CE4" w:rsidRDefault="00C23A0F" w:rsidP="00F54025">
            <w:pPr>
              <w:spacing w:before="0" w:after="0"/>
              <w:jc w:val="center"/>
              <w:rPr>
                <w:b/>
                <w:sz w:val="18"/>
              </w:rPr>
            </w:pPr>
            <w:r w:rsidRPr="00D97CE4">
              <w:rPr>
                <w:b/>
                <w:sz w:val="18"/>
              </w:rPr>
              <w:t>Espesor membrana eM (mm)</w:t>
            </w:r>
          </w:p>
        </w:tc>
      </w:tr>
      <w:tr w:rsidR="00C23A0F" w:rsidRPr="00800AFE" w:rsidTr="00F54025">
        <w:trPr>
          <w:trHeight w:val="109"/>
          <w:jc w:val="center"/>
        </w:trPr>
        <w:tc>
          <w:tcPr>
            <w:tcW w:w="1335" w:type="dxa"/>
            <w:vMerge/>
            <w:vAlign w:val="center"/>
          </w:tcPr>
          <w:p w:rsidR="00C23A0F" w:rsidRDefault="00C23A0F" w:rsidP="00F54025">
            <w:pPr>
              <w:spacing w:before="0" w:after="0"/>
              <w:jc w:val="center"/>
              <w:rPr>
                <w:sz w:val="18"/>
              </w:rPr>
            </w:pPr>
          </w:p>
        </w:tc>
        <w:tc>
          <w:tcPr>
            <w:tcW w:w="1108" w:type="dxa"/>
            <w:vAlign w:val="center"/>
          </w:tcPr>
          <w:p w:rsidR="00C23A0F" w:rsidRPr="00D97CE4" w:rsidRDefault="00C23A0F" w:rsidP="00F54025">
            <w:pPr>
              <w:spacing w:before="0" w:after="0"/>
              <w:jc w:val="center"/>
              <w:rPr>
                <w:b/>
                <w:sz w:val="18"/>
              </w:rPr>
            </w:pPr>
            <w:r w:rsidRPr="00D97CE4">
              <w:rPr>
                <w:b/>
                <w:sz w:val="18"/>
              </w:rPr>
              <w:t>De</w:t>
            </w:r>
          </w:p>
        </w:tc>
        <w:tc>
          <w:tcPr>
            <w:tcW w:w="1063" w:type="dxa"/>
            <w:vAlign w:val="center"/>
          </w:tcPr>
          <w:p w:rsidR="00C23A0F" w:rsidRPr="00D97CE4" w:rsidRDefault="00C23A0F" w:rsidP="00F54025">
            <w:pPr>
              <w:spacing w:before="0" w:after="0"/>
              <w:jc w:val="center"/>
              <w:rPr>
                <w:b/>
                <w:sz w:val="18"/>
              </w:rPr>
            </w:pPr>
            <w:r w:rsidRPr="00D97CE4">
              <w:rPr>
                <w:b/>
                <w:sz w:val="18"/>
              </w:rPr>
              <w:t>Di</w:t>
            </w:r>
          </w:p>
        </w:tc>
        <w:tc>
          <w:tcPr>
            <w:tcW w:w="1210" w:type="dxa"/>
            <w:vMerge/>
            <w:vAlign w:val="center"/>
          </w:tcPr>
          <w:p w:rsidR="00C23A0F" w:rsidRPr="00800AFE" w:rsidRDefault="00C23A0F" w:rsidP="00F54025">
            <w:pPr>
              <w:spacing w:before="0" w:after="0"/>
              <w:jc w:val="center"/>
              <w:rPr>
                <w:sz w:val="18"/>
              </w:rPr>
            </w:pPr>
          </w:p>
        </w:tc>
        <w:tc>
          <w:tcPr>
            <w:tcW w:w="1250" w:type="dxa"/>
            <w:vMerge/>
            <w:vAlign w:val="center"/>
          </w:tcPr>
          <w:p w:rsidR="00C23A0F" w:rsidRPr="00800AFE" w:rsidRDefault="00C23A0F" w:rsidP="00F54025">
            <w:pPr>
              <w:spacing w:before="0" w:after="0"/>
              <w:jc w:val="center"/>
              <w:rPr>
                <w:sz w:val="18"/>
              </w:rPr>
            </w:pPr>
          </w:p>
        </w:tc>
        <w:tc>
          <w:tcPr>
            <w:tcW w:w="1336" w:type="dxa"/>
            <w:vMerge/>
            <w:vAlign w:val="center"/>
          </w:tcPr>
          <w:p w:rsidR="00C23A0F" w:rsidRPr="00800AFE" w:rsidRDefault="00C23A0F" w:rsidP="00F54025">
            <w:pPr>
              <w:spacing w:before="0" w:after="0"/>
              <w:jc w:val="center"/>
              <w:rPr>
                <w:sz w:val="18"/>
              </w:rPr>
            </w:pPr>
          </w:p>
        </w:tc>
        <w:tc>
          <w:tcPr>
            <w:tcW w:w="1192" w:type="dxa"/>
            <w:vMerge/>
          </w:tcPr>
          <w:p w:rsidR="00C23A0F" w:rsidRPr="00800AFE" w:rsidRDefault="00C23A0F" w:rsidP="00F54025">
            <w:pPr>
              <w:spacing w:before="0" w:after="0"/>
              <w:jc w:val="center"/>
              <w:rPr>
                <w:sz w:val="18"/>
              </w:rPr>
            </w:pPr>
          </w:p>
        </w:tc>
      </w:tr>
      <w:tr w:rsidR="00C23A0F" w:rsidRPr="00800AFE" w:rsidTr="00F54025">
        <w:trPr>
          <w:jc w:val="center"/>
        </w:trPr>
        <w:tc>
          <w:tcPr>
            <w:tcW w:w="1335" w:type="dxa"/>
            <w:vAlign w:val="center"/>
          </w:tcPr>
          <w:p w:rsidR="00C23A0F" w:rsidRPr="00800AFE" w:rsidRDefault="00C23A0F" w:rsidP="00F54025">
            <w:pPr>
              <w:spacing w:before="0" w:after="0"/>
              <w:jc w:val="center"/>
              <w:rPr>
                <w:sz w:val="18"/>
              </w:rPr>
            </w:pPr>
            <w:r>
              <w:rPr>
                <w:sz w:val="18"/>
              </w:rPr>
              <w:t>Rígida</w:t>
            </w:r>
          </w:p>
        </w:tc>
        <w:tc>
          <w:tcPr>
            <w:tcW w:w="1108" w:type="dxa"/>
            <w:vAlign w:val="center"/>
          </w:tcPr>
          <w:p w:rsidR="00C23A0F" w:rsidRPr="00800AFE" w:rsidRDefault="00C23A0F" w:rsidP="00F54025">
            <w:pPr>
              <w:spacing w:before="0" w:after="0"/>
              <w:jc w:val="center"/>
              <w:rPr>
                <w:sz w:val="18"/>
              </w:rPr>
            </w:pPr>
            <w:r>
              <w:rPr>
                <w:sz w:val="18"/>
              </w:rPr>
              <w:t>40.00</w:t>
            </w:r>
          </w:p>
        </w:tc>
        <w:tc>
          <w:tcPr>
            <w:tcW w:w="1063" w:type="dxa"/>
            <w:vAlign w:val="center"/>
          </w:tcPr>
          <w:p w:rsidR="00C23A0F" w:rsidRPr="00800AFE" w:rsidRDefault="00C23A0F" w:rsidP="00F54025">
            <w:pPr>
              <w:spacing w:before="0" w:after="0"/>
              <w:jc w:val="center"/>
              <w:rPr>
                <w:sz w:val="18"/>
              </w:rPr>
            </w:pPr>
            <w:r>
              <w:rPr>
                <w:sz w:val="18"/>
              </w:rPr>
              <w:t>34.6</w:t>
            </w:r>
          </w:p>
        </w:tc>
        <w:tc>
          <w:tcPr>
            <w:tcW w:w="1210" w:type="dxa"/>
            <w:vAlign w:val="center"/>
          </w:tcPr>
          <w:p w:rsidR="00C23A0F" w:rsidRPr="00800AFE" w:rsidRDefault="00C23A0F" w:rsidP="00F54025">
            <w:pPr>
              <w:spacing w:before="0" w:after="0"/>
              <w:jc w:val="center"/>
              <w:rPr>
                <w:sz w:val="18"/>
              </w:rPr>
            </w:pPr>
            <w:r>
              <w:rPr>
                <w:sz w:val="18"/>
              </w:rPr>
              <w:t>2.70</w:t>
            </w:r>
          </w:p>
        </w:tc>
        <w:tc>
          <w:tcPr>
            <w:tcW w:w="1250" w:type="dxa"/>
            <w:vAlign w:val="center"/>
          </w:tcPr>
          <w:p w:rsidR="00C23A0F" w:rsidRPr="00800AFE" w:rsidRDefault="00C23A0F" w:rsidP="00F54025">
            <w:pPr>
              <w:spacing w:before="0" w:after="0"/>
              <w:jc w:val="center"/>
              <w:rPr>
                <w:sz w:val="18"/>
              </w:rPr>
            </w:pPr>
            <w:r>
              <w:rPr>
                <w:sz w:val="18"/>
              </w:rPr>
              <w:t>600</w:t>
            </w:r>
          </w:p>
        </w:tc>
        <w:tc>
          <w:tcPr>
            <w:tcW w:w="1336" w:type="dxa"/>
            <w:vAlign w:val="center"/>
          </w:tcPr>
          <w:p w:rsidR="00C23A0F" w:rsidRPr="00800AFE" w:rsidRDefault="00C23A0F" w:rsidP="00F54025">
            <w:pPr>
              <w:spacing w:before="0" w:after="0"/>
              <w:jc w:val="center"/>
              <w:rPr>
                <w:sz w:val="18"/>
              </w:rPr>
            </w:pPr>
            <w:r>
              <w:rPr>
                <w:sz w:val="18"/>
              </w:rPr>
              <w:t>2.50</w:t>
            </w:r>
          </w:p>
        </w:tc>
        <w:tc>
          <w:tcPr>
            <w:tcW w:w="1192" w:type="dxa"/>
            <w:vAlign w:val="center"/>
          </w:tcPr>
          <w:p w:rsidR="00C23A0F" w:rsidRPr="00800AFE" w:rsidRDefault="00C23A0F" w:rsidP="00F54025">
            <w:pPr>
              <w:spacing w:before="0" w:after="0"/>
              <w:jc w:val="center"/>
              <w:rPr>
                <w:sz w:val="18"/>
              </w:rPr>
            </w:pPr>
            <w:r>
              <w:rPr>
                <w:sz w:val="18"/>
              </w:rPr>
              <w:t>3.00</w:t>
            </w:r>
          </w:p>
        </w:tc>
      </w:tr>
    </w:tbl>
    <w:p w:rsidR="00C23A0F" w:rsidRDefault="00C23A0F" w:rsidP="00C23A0F">
      <w:r>
        <w:t>Las características eléctricas que debe satisfacer el triducto, son las contempladas en la norma ASTM D 12.48. Debido a su baja conductividad eléctrica resulta un buen aislante; teniendo el polietileno como propiedades dieléctricas una constante dieléctrica de 2.38 y el factor de disipación 0.0005.</w:t>
      </w:r>
    </w:p>
    <w:p w:rsidR="00C23A0F" w:rsidRDefault="00C23A0F" w:rsidP="00C23A0F">
      <w:r>
        <w:t>A lo largo de la longitud completa del triducto deberá imprimirse de forma indeleble, por una cara, los dibujos, anagramas e indicaciones que se representan en la figura siguiente.</w:t>
      </w:r>
    </w:p>
    <w:p w:rsidR="00C23A0F" w:rsidRDefault="00C23A0F" w:rsidP="00C23A0F">
      <w:pPr>
        <w:jc w:val="center"/>
      </w:pPr>
      <w:r>
        <w:rPr>
          <w:noProof/>
          <w:lang w:val="en-US"/>
        </w:rPr>
        <w:drawing>
          <wp:inline distT="0" distB="0" distL="0" distR="0" wp14:anchorId="2D75CB14" wp14:editId="1AFC885F">
            <wp:extent cx="2563738" cy="720000"/>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3738" cy="720000"/>
                    </a:xfrm>
                    <a:prstGeom prst="rect">
                      <a:avLst/>
                    </a:prstGeom>
                  </pic:spPr>
                </pic:pic>
              </a:graphicData>
            </a:graphic>
          </wp:inline>
        </w:drawing>
      </w:r>
    </w:p>
    <w:p w:rsidR="00C23A0F" w:rsidRDefault="00C23A0F" w:rsidP="00C23A0F">
      <w:r>
        <w:t>Además de las marcas anteriores, deberá indicarse de forma clara y visible, mediante marcas indelebles, como mínimo la siguiente información:</w:t>
      </w:r>
    </w:p>
    <w:p w:rsidR="00C23A0F" w:rsidRDefault="00C23A0F" w:rsidP="00C23A0F">
      <w:pPr>
        <w:ind w:left="708"/>
      </w:pPr>
      <w:r>
        <w:t>Nombre o marca del fabricante.</w:t>
      </w:r>
    </w:p>
    <w:p w:rsidR="00C23A0F" w:rsidRDefault="00C23A0F" w:rsidP="00C23A0F">
      <w:pPr>
        <w:ind w:left="708"/>
      </w:pPr>
      <w:r>
        <w:t>Designación completa, indicando como mínimo el tipo de material y las dimensiones del triducto.</w:t>
      </w:r>
    </w:p>
    <w:p w:rsidR="00C23A0F" w:rsidRDefault="00C23A0F" w:rsidP="00C23A0F">
      <w:pPr>
        <w:ind w:left="708"/>
      </w:pPr>
      <w:r>
        <w:t>Fecha de fabricación.</w:t>
      </w:r>
    </w:p>
    <w:p w:rsidR="00C23A0F" w:rsidRDefault="00C23A0F" w:rsidP="00C23A0F">
      <w: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la ejecución total del trabajo. </w:t>
      </w:r>
    </w:p>
    <w:p w:rsidR="00C23A0F" w:rsidRDefault="00C23A0F" w:rsidP="00C23A0F">
      <w:r w:rsidRPr="00FB0FBC">
        <w:rPr>
          <w:b/>
        </w:rPr>
        <w:t xml:space="preserve">FORMA DE MEDICIÓN Y PAGO: </w:t>
      </w:r>
      <w:r>
        <w:t>La colocación del triducto será medida en metros lineales, con aproximación de dos decimales. El pago se lo realizará al precio estipulado en el contrato.</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D942AE" w:rsidRDefault="00C23A0F" w:rsidP="00C23A0F">
      <w:pPr>
        <w:pStyle w:val="Ttulo2"/>
        <w:spacing w:line="276" w:lineRule="auto"/>
      </w:pPr>
      <w:bookmarkStart w:id="121" w:name="_Toc479846815"/>
      <w:r w:rsidRPr="00FB0FBC">
        <w:rPr>
          <w:b/>
        </w:rPr>
        <w:lastRenderedPageBreak/>
        <w:t>RUBRO:</w:t>
      </w:r>
      <w:r w:rsidRPr="00FB0FBC">
        <w:rPr>
          <w:rFonts w:eastAsia="Times New Roman"/>
          <w:lang w:eastAsia="es-EC"/>
        </w:rPr>
        <w:t xml:space="preserve"> </w:t>
      </w:r>
      <w:r>
        <w:rPr>
          <w:rFonts w:eastAsia="Times New Roman"/>
          <w:lang w:eastAsia="es-EC"/>
        </w:rPr>
        <w:t>Manguera de polietileno de alta densidad 2” para acometida</w:t>
      </w:r>
      <w:bookmarkEnd w:id="121"/>
    </w:p>
    <w:p w:rsidR="00C23A0F" w:rsidRPr="00FB0FBC" w:rsidRDefault="00C23A0F" w:rsidP="00C23A0F">
      <w:r w:rsidRPr="00FB0FBC">
        <w:rPr>
          <w:b/>
        </w:rPr>
        <w:t xml:space="preserve">UNIDAD: </w:t>
      </w:r>
      <w:r>
        <w:t>M</w:t>
      </w:r>
    </w:p>
    <w:p w:rsidR="00C23A0F" w:rsidRPr="00FB0FBC" w:rsidRDefault="00C23A0F" w:rsidP="00C23A0F">
      <w:r w:rsidRPr="00FB0FBC">
        <w:rPr>
          <w:b/>
        </w:rPr>
        <w:t xml:space="preserve">CÓDIGO: </w:t>
      </w:r>
      <w:r w:rsidRPr="00FB0FBC">
        <w:t>I</w:t>
      </w:r>
      <w:r>
        <w:t>26</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Alambre galvanizado #12, manguera negra de polietileno 2”.</w:t>
      </w:r>
    </w:p>
    <w:p w:rsidR="00C23A0F" w:rsidRPr="00FB0FBC" w:rsidRDefault="00C23A0F" w:rsidP="00C23A0F">
      <w:r w:rsidRPr="00FB0FBC">
        <w:rPr>
          <w:b/>
        </w:rPr>
        <w:t xml:space="preserve">MANO DE OBRA: </w:t>
      </w:r>
      <w:r w:rsidRPr="00FB0FBC">
        <w:t xml:space="preserve">Estruc. Ocup. E2 (peón), Estruc. Ocup. </w:t>
      </w:r>
      <w:r>
        <w:t>D</w:t>
      </w:r>
      <w:r w:rsidRPr="00FB0FBC">
        <w:t>2 (</w:t>
      </w:r>
      <w:r>
        <w:t>albañil</w:t>
      </w:r>
      <w:r w:rsidRPr="00FB0FBC">
        <w:t xml:space="preserve">), Estruc. Ocup. </w:t>
      </w:r>
      <w:r>
        <w:t>B3</w:t>
      </w:r>
      <w:r w:rsidRPr="00FB0FBC">
        <w:t xml:space="preserve"> (</w:t>
      </w:r>
      <w:r>
        <w:t>maestro de obra</w:t>
      </w:r>
      <w:r w:rsidRPr="00FB0FBC">
        <w:t>)</w:t>
      </w:r>
      <w:r>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Este rubro cubre el suministro e instalación de manguera de polietileno para acometidas domiciliarias de electricidad o telecomunicaciones y para el suministro del cableado para el sistema de semaforización.</w:t>
      </w:r>
    </w:p>
    <w:p w:rsidR="00C23A0F" w:rsidRDefault="00C23A0F" w:rsidP="00C23A0F">
      <w:r>
        <w:rPr>
          <w:b/>
        </w:rPr>
        <w:t>ESPECIFICACIÓN:</w:t>
      </w:r>
      <w:r w:rsidRPr="00FB0FBC">
        <w:rPr>
          <w:b/>
        </w:rPr>
        <w:t xml:space="preserve"> </w:t>
      </w:r>
      <w:r>
        <w:t>Se ocupará manguera flexible de polietileno de baja densidad de 2" de diámetro desde el pozo de revisión eléctrica hasta la entrada del inmueble y desde el pozo hacía cada poste donde se encontrará cada semáforo.</w:t>
      </w:r>
    </w:p>
    <w:p w:rsidR="00C23A0F" w:rsidRDefault="00C23A0F" w:rsidP="00C23A0F">
      <w:r>
        <w:t>La manguera de alta densidad permitirá que la tubería se acomode al terreno sinuoso y se ahorra en curvas y codos, se dobla hasta 20 veces su diámetro sin presentar problemas en su composición. Además de gran resistencia a golpes y a terreno pedregoso.</w:t>
      </w:r>
    </w:p>
    <w:p w:rsidR="00C23A0F" w:rsidRDefault="00C23A0F" w:rsidP="00C23A0F">
      <w:r>
        <w:t>La manguera se suministrará en rollos para que se requiera menos uniones y mano de obra en la instalación, el proveedor de la tubería garantizará la disponibilidad de accesorios para la instalación y que el polietileno de la misma se pueda acoplar por termo fusión.</w:t>
      </w:r>
    </w:p>
    <w:p w:rsidR="00C23A0F" w:rsidRDefault="00C23A0F" w:rsidP="00C23A0F">
      <w:r>
        <w:t>Las superficies internas como externas de la manguera son lisas y estarán libres de grietas, fisuras, ondulaciones y otros defectos que alteren su calidad. Será de color negro uniforme sin presentar variaciones en ninguna parte del tubo, que revelen que su fabricación haya sido con material reciclado.</w:t>
      </w:r>
    </w:p>
    <w:p w:rsidR="00C23A0F" w:rsidRDefault="00C23A0F" w:rsidP="00C23A0F">
      <w:r>
        <w:t>Situada la manguera en la zanja se procederá a pasar dos líneas de alambre galvanizado # 12 por cada manguera, sirviendo como guías para posteriormente proceder con la instalación del cableado específico de cada acometida domiciliaria y de semaforización del bulevar.</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la ejecución total del trabajo. </w:t>
      </w:r>
    </w:p>
    <w:p w:rsidR="00C23A0F" w:rsidRDefault="00C23A0F" w:rsidP="00C23A0F">
      <w:r w:rsidRPr="00FB0FBC">
        <w:rPr>
          <w:b/>
        </w:rPr>
        <w:t xml:space="preserve">FORMA DE MEDICIÓN Y PAGO: </w:t>
      </w:r>
      <w:r>
        <w:t>La unidad de medida del rubro, será por metros lineales, realmente ejecutado y aprobado por la fiscalización. Las cantidades determinadas se pagarán a los precios unitarios que consten en el contrato.</w:t>
      </w:r>
    </w:p>
    <w:p w:rsidR="00C23A0F" w:rsidRDefault="00C23A0F" w:rsidP="00C23A0F">
      <w:pPr>
        <w:pStyle w:val="Ttulo2"/>
        <w:spacing w:line="276" w:lineRule="auto"/>
        <w:rPr>
          <w:b/>
        </w:rPr>
        <w:sectPr w:rsidR="00C23A0F" w:rsidSect="00142733">
          <w:pgSz w:w="11906" w:h="16838"/>
          <w:pgMar w:top="1417" w:right="1701" w:bottom="1417" w:left="1701" w:header="270" w:footer="708" w:gutter="0"/>
          <w:cols w:space="708"/>
          <w:docGrid w:linePitch="360"/>
        </w:sectPr>
      </w:pPr>
    </w:p>
    <w:p w:rsidR="00C23A0F" w:rsidRPr="00D942AE" w:rsidRDefault="00C23A0F" w:rsidP="00C23A0F">
      <w:pPr>
        <w:pStyle w:val="Ttulo2"/>
        <w:spacing w:line="276" w:lineRule="auto"/>
      </w:pPr>
      <w:bookmarkStart w:id="122" w:name="_Toc479846816"/>
      <w:r w:rsidRPr="00FB0FBC">
        <w:rPr>
          <w:b/>
        </w:rPr>
        <w:lastRenderedPageBreak/>
        <w:t>RUBRO:</w:t>
      </w:r>
      <w:r w:rsidRPr="00FB0FBC">
        <w:rPr>
          <w:rFonts w:eastAsia="Times New Roman"/>
          <w:lang w:eastAsia="es-EC"/>
        </w:rPr>
        <w:t xml:space="preserve"> </w:t>
      </w:r>
      <w:r>
        <w:rPr>
          <w:rFonts w:eastAsia="Times New Roman"/>
          <w:lang w:eastAsia="es-EC"/>
        </w:rPr>
        <w:t>Cinta señalizadora en zanjas de soterramiento</w:t>
      </w:r>
      <w:bookmarkEnd w:id="122"/>
    </w:p>
    <w:p w:rsidR="00C23A0F" w:rsidRPr="00FB0FBC" w:rsidRDefault="00C23A0F" w:rsidP="00C23A0F">
      <w:r w:rsidRPr="00FB0FBC">
        <w:rPr>
          <w:b/>
        </w:rPr>
        <w:t xml:space="preserve">UNIDAD: </w:t>
      </w:r>
      <w:r>
        <w:t>M</w:t>
      </w:r>
    </w:p>
    <w:p w:rsidR="00C23A0F" w:rsidRPr="00FB0FBC" w:rsidRDefault="00C23A0F" w:rsidP="00C23A0F">
      <w:r w:rsidRPr="00FB0FBC">
        <w:rPr>
          <w:b/>
        </w:rPr>
        <w:t xml:space="preserve">CÓDIGO: </w:t>
      </w:r>
      <w:r w:rsidRPr="00FB0FBC">
        <w:t>I</w:t>
      </w:r>
      <w:r>
        <w:t>27</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rsidRPr="00876BD7">
        <w:t>Rollo de cinta plástica de seguridad reflectiva 3” x 200 pies</w:t>
      </w:r>
      <w:r>
        <w:t>.</w:t>
      </w:r>
    </w:p>
    <w:p w:rsidR="00C23A0F" w:rsidRPr="00FB0FBC" w:rsidRDefault="00C23A0F" w:rsidP="00C23A0F">
      <w:r w:rsidRPr="00FB0FBC">
        <w:rPr>
          <w:b/>
        </w:rPr>
        <w:t xml:space="preserve">MANO DE OBRA: </w:t>
      </w:r>
      <w:r w:rsidRPr="00FB0FBC">
        <w:t xml:space="preserve">Estruc. Ocup. E2 (peón), Estruc. Ocup. </w:t>
      </w:r>
      <w:r>
        <w:t>D</w:t>
      </w:r>
      <w:r w:rsidRPr="00FB0FBC">
        <w:t>2 (</w:t>
      </w:r>
      <w:r>
        <w:t>albañil</w:t>
      </w:r>
      <w:r w:rsidRPr="00FB0FBC">
        <w:t>)</w:t>
      </w:r>
      <w:r>
        <w:t>.</w:t>
      </w:r>
    </w:p>
    <w:p w:rsidR="00C23A0F" w:rsidRPr="00FB0FBC" w:rsidRDefault="00C23A0F" w:rsidP="00C23A0F">
      <w:r w:rsidRPr="00FB0FBC">
        <w:rPr>
          <w:b/>
        </w:rPr>
        <w:t xml:space="preserve">EQUIPOS: </w:t>
      </w:r>
      <w:r w:rsidRPr="00FB0FBC">
        <w:t>Herramienta menor.</w:t>
      </w:r>
    </w:p>
    <w:p w:rsidR="00C23A0F" w:rsidRDefault="00C23A0F" w:rsidP="00C23A0F">
      <w:r>
        <w:rPr>
          <w:b/>
        </w:rPr>
        <w:t>DEFINICIÓN:</w:t>
      </w:r>
      <w:r w:rsidRPr="00194AAF">
        <w:t xml:space="preserve"> </w:t>
      </w:r>
      <w:r>
        <w:t>Es una cinta de PVC cuya función es indicar o prevenir que existe la presencia de canalización de redes de telecomunicaciones bajo la misma.</w:t>
      </w:r>
    </w:p>
    <w:p w:rsidR="00C23A0F" w:rsidRDefault="00C23A0F" w:rsidP="00C23A0F">
      <w:r>
        <w:rPr>
          <w:b/>
        </w:rPr>
        <w:t>ESPECIFICACIÓN:</w:t>
      </w:r>
      <w:r w:rsidRPr="00FB0FBC">
        <w:rPr>
          <w:b/>
        </w:rPr>
        <w:t xml:space="preserve"> </w:t>
      </w:r>
      <w:r>
        <w:t xml:space="preserve">A fin de brindar seguridad a los ductos instalados se colocarán dos líneas de cintas de advertencia de polivinilo sobre el relleno de arena compactada en cada tipo de zanja de soterramiento; las cintas tienen una capacidad de elongación del 900%, un ancho de 3” y serán de color anaranjado. </w:t>
      </w:r>
    </w:p>
    <w:p w:rsidR="00C23A0F" w:rsidRDefault="00C23A0F" w:rsidP="00C23A0F">
      <w:r>
        <w:t xml:space="preserve">Las cintas estarán impresas con la leyenda: “GAD MUNICIPAL DE IBARRA-NO EXCAVAR-REDES ELÉCTRICAS Y TELECOMUNICACIONES A 40 CM - Comunicar al Teléfono del MUNICIPIO DE IBARRA”, escrita en letras de color negro y repetida a largo de toda la cinta. </w:t>
      </w:r>
    </w:p>
    <w:p w:rsidR="00C23A0F" w:rsidRPr="00FB0FBC" w:rsidRDefault="00C23A0F" w:rsidP="00C23A0F">
      <w:r w:rsidRPr="00FB0FBC">
        <w:t xml:space="preserve">Fiscalización realizará la aprobación o rechazo de los trabajos concluidos, verificando el cumplimiento de esta especificación, los resultados de pruebas de los materiales y de presión de agua y de la ejecución total del trabajo. </w:t>
      </w:r>
    </w:p>
    <w:p w:rsidR="00C23A0F" w:rsidRPr="00FB0FBC" w:rsidRDefault="00C23A0F" w:rsidP="00C23A0F">
      <w:pPr>
        <w:sectPr w:rsidR="00C23A0F" w:rsidRPr="00FB0FBC" w:rsidSect="00142733">
          <w:pgSz w:w="11906" w:h="16838"/>
          <w:pgMar w:top="1417" w:right="1701" w:bottom="1417" w:left="1701" w:header="270" w:footer="708" w:gutter="0"/>
          <w:cols w:space="708"/>
          <w:docGrid w:linePitch="360"/>
        </w:sectPr>
      </w:pPr>
      <w:r w:rsidRPr="00FB0FBC">
        <w:rPr>
          <w:b/>
        </w:rPr>
        <w:t xml:space="preserve">FORMA DE MEDICIÓN Y PAGO: </w:t>
      </w:r>
      <w:r>
        <w:t>La unidad de medida es el metro lineal terminado. Las cantidades determinadas se pagarán a los precios contractuales y que consten en el contrato.</w:t>
      </w:r>
    </w:p>
    <w:p w:rsidR="00C23A0F" w:rsidRPr="00FB0FBC" w:rsidRDefault="00C23A0F" w:rsidP="00C23A0F">
      <w:pPr>
        <w:pStyle w:val="Ttulo1"/>
        <w:spacing w:after="240"/>
        <w:rPr>
          <w:lang w:val="es-EC"/>
        </w:rPr>
      </w:pPr>
      <w:bookmarkStart w:id="123" w:name="_Toc479846817"/>
      <w:r w:rsidRPr="00FB0FBC">
        <w:rPr>
          <w:lang w:val="es-EC"/>
        </w:rPr>
        <w:lastRenderedPageBreak/>
        <w:t>CONTROL AMBIENTAL</w:t>
      </w:r>
      <w:bookmarkEnd w:id="123"/>
    </w:p>
    <w:p w:rsidR="00C23A0F" w:rsidRPr="00FB0FBC" w:rsidRDefault="00C23A0F" w:rsidP="00C23A0F">
      <w:pPr>
        <w:pStyle w:val="Ttulo2"/>
        <w:spacing w:line="276" w:lineRule="auto"/>
      </w:pPr>
      <w:bookmarkStart w:id="124" w:name="_Toc479846818"/>
      <w:r w:rsidRPr="00FB0FBC">
        <w:rPr>
          <w:b/>
        </w:rPr>
        <w:t>RUBRO:</w:t>
      </w:r>
      <w:r w:rsidRPr="00FB0FBC">
        <w:rPr>
          <w:rFonts w:eastAsia="Times New Roman"/>
          <w:lang w:eastAsia="es-EC"/>
        </w:rPr>
        <w:t xml:space="preserve"> Volante informativo-A5 (Incluye Distribución)</w:t>
      </w:r>
      <w:bookmarkEnd w:id="124"/>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C01</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Volante informativo A5.</w:t>
      </w:r>
    </w:p>
    <w:p w:rsidR="00C23A0F" w:rsidRPr="00FB0FBC" w:rsidRDefault="00C23A0F" w:rsidP="00C23A0F">
      <w:r w:rsidRPr="00FB0FBC">
        <w:rPr>
          <w:b/>
        </w:rPr>
        <w:t xml:space="preserve">MANO DE OBRA: </w:t>
      </w:r>
      <w:r w:rsidRPr="00FB0FBC">
        <w:t>Estruc. Ocup. E2 (peón).</w:t>
      </w:r>
    </w:p>
    <w:p w:rsidR="00C23A0F" w:rsidRPr="00FB0FBC" w:rsidRDefault="00C23A0F" w:rsidP="00C23A0F">
      <w:r w:rsidRPr="00FB0FBC">
        <w:rPr>
          <w:b/>
        </w:rPr>
        <w:t xml:space="preserve">EQUIPOS: </w:t>
      </w:r>
    </w:p>
    <w:p w:rsidR="00C23A0F" w:rsidRDefault="00C23A0F" w:rsidP="00C23A0F">
      <w:pPr>
        <w:tabs>
          <w:tab w:val="left" w:pos="864"/>
          <w:tab w:val="left" w:pos="1152"/>
          <w:tab w:val="left" w:pos="1296"/>
        </w:tabs>
      </w:pPr>
      <w:r>
        <w:rPr>
          <w:b/>
        </w:rPr>
        <w:t>DEFINICIÓN:</w:t>
      </w:r>
      <w:r w:rsidRPr="00194AAF">
        <w:t xml:space="preserve"> </w:t>
      </w:r>
      <w:r w:rsidRPr="00FB0FBC">
        <w:t>Consiste en distribuir hojas informativas que contengan información básica del proyecto, las prevenciones e indicaciones que deben tomar en cuenta los moradores.</w:t>
      </w:r>
    </w:p>
    <w:p w:rsidR="00C23A0F" w:rsidRPr="00FB0FBC" w:rsidRDefault="00C23A0F" w:rsidP="00C23A0F">
      <w:pPr>
        <w:tabs>
          <w:tab w:val="left" w:pos="864"/>
          <w:tab w:val="left" w:pos="1152"/>
          <w:tab w:val="left" w:pos="1296"/>
        </w:tabs>
        <w:rPr>
          <w:rFonts w:eastAsia="Times New Roman" w:cs="Times New Roman"/>
          <w:lang w:eastAsia="es-EC"/>
        </w:rPr>
      </w:pPr>
      <w:r>
        <w:rPr>
          <w:b/>
        </w:rPr>
        <w:t>ESPECIFICACIÓN:</w:t>
      </w:r>
      <w:r w:rsidRPr="00FB0FBC">
        <w:rPr>
          <w:b/>
        </w:rPr>
        <w:t xml:space="preserve"> </w:t>
      </w:r>
      <w:r w:rsidRPr="00FB0FBC">
        <w:t>Las hojas volantes serán elaboradas en A5 en una imprenta de la localidad, para el reparto de las mismas se realizará un recorrido puerta a puerta en todas las viviendas de las casas frentistas a la obra; igualmente serán entregadas a los transeúntes y conductores de transporte público que posean rutas por el lugar del proyecto.</w:t>
      </w:r>
    </w:p>
    <w:p w:rsidR="00C23A0F" w:rsidRPr="00FB0FBC" w:rsidRDefault="00C23A0F" w:rsidP="00C23A0F">
      <w:r w:rsidRPr="00FB0FBC">
        <w:rPr>
          <w:b/>
        </w:rPr>
        <w:t xml:space="preserve">FORMA DE MEDICIÓN Y PAGO: </w:t>
      </w:r>
      <w:r w:rsidRPr="00FB0FBC">
        <w:t>Serán cuantificadas de acuerdo al número de hojas tamaño A5 que hayan sido repartidas en el sector y sean verificadas por el Fiscalizador.</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25" w:name="_Toc479846819"/>
      <w:r w:rsidRPr="00FB0FBC">
        <w:rPr>
          <w:b/>
        </w:rPr>
        <w:lastRenderedPageBreak/>
        <w:t>RUBRO:</w:t>
      </w:r>
      <w:r w:rsidRPr="00FB0FBC">
        <w:rPr>
          <w:rFonts w:eastAsia="Times New Roman"/>
          <w:lang w:eastAsia="es-EC"/>
        </w:rPr>
        <w:t xml:space="preserve"> Cinta reflectiva-Rollo 3´´X 200 pies (con leyenda)</w:t>
      </w:r>
      <w:bookmarkEnd w:id="125"/>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C02</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Cinta </w:t>
      </w:r>
      <w:r>
        <w:t>retro-</w:t>
      </w:r>
      <w:r w:rsidRPr="00FB0FBC">
        <w:t>reflectiva rollo 3´´x200 pies.</w:t>
      </w:r>
    </w:p>
    <w:p w:rsidR="00C23A0F" w:rsidRPr="00FB0FBC" w:rsidRDefault="00C23A0F" w:rsidP="00C23A0F">
      <w:r w:rsidRPr="00FB0FBC">
        <w:rPr>
          <w:b/>
        </w:rPr>
        <w:t xml:space="preserve">MANO DE OBRA: </w:t>
      </w:r>
      <w:r w:rsidRPr="00FB0FBC">
        <w:t>Estruc. Ocup. E2 (peón).</w:t>
      </w:r>
    </w:p>
    <w:p w:rsidR="00C23A0F" w:rsidRPr="00FB0FBC" w:rsidRDefault="00C23A0F" w:rsidP="00C23A0F">
      <w:r w:rsidRPr="00FB0FBC">
        <w:rPr>
          <w:b/>
        </w:rPr>
        <w:t xml:space="preserve">EQUIPOS: </w:t>
      </w:r>
      <w:r w:rsidRPr="00FB0FBC">
        <w:t>Herramienta menor.</w:t>
      </w:r>
    </w:p>
    <w:p w:rsidR="00C23A0F" w:rsidRDefault="00C23A0F" w:rsidP="00C23A0F">
      <w:pPr>
        <w:tabs>
          <w:tab w:val="left" w:pos="864"/>
          <w:tab w:val="left" w:pos="1152"/>
          <w:tab w:val="left" w:pos="1296"/>
        </w:tabs>
      </w:pPr>
      <w:r>
        <w:rPr>
          <w:b/>
        </w:rPr>
        <w:t>DEFINICIÓN:</w:t>
      </w:r>
      <w:r w:rsidRPr="00194AAF">
        <w:t xml:space="preserve"> </w:t>
      </w:r>
      <w:r w:rsidRPr="00FB0FBC">
        <w:t>La cinta reflectiva se colocará en los sitios de peligro para prevenir la circulación de peatones y tránsito vehicular, por los lugares donde se hallen realizando obras de excavación y conformación de la capa de rodadura, sitios de abastecimiento de materiales, pozos de revisión y demás partes que considere el constructor en coordinación con la fiscalización que sean señalizadas advirtiendo el peligro por los trabajos que se ejecuten en la vía.</w:t>
      </w:r>
    </w:p>
    <w:p w:rsidR="00C23A0F" w:rsidRDefault="00C23A0F" w:rsidP="00C23A0F">
      <w:pPr>
        <w:tabs>
          <w:tab w:val="left" w:pos="864"/>
          <w:tab w:val="left" w:pos="1152"/>
          <w:tab w:val="left" w:pos="1296"/>
        </w:tabs>
        <w:rPr>
          <w:rFonts w:eastAsia="Times New Roman" w:cs="Times New Roman"/>
          <w:lang w:eastAsia="es-EC"/>
        </w:rPr>
      </w:pPr>
      <w:r>
        <w:rPr>
          <w:b/>
        </w:rPr>
        <w:t>ESPECIFICACIÓN:</w:t>
      </w:r>
      <w:r w:rsidRPr="00FB0FBC">
        <w:rPr>
          <w:b/>
        </w:rPr>
        <w:t xml:space="preserve"> </w:t>
      </w:r>
      <w:r>
        <w:rPr>
          <w:rFonts w:eastAsia="Times New Roman" w:cs="Times New Roman"/>
          <w:lang w:eastAsia="es-EC"/>
        </w:rPr>
        <w:t xml:space="preserve">Para delimitar las zonas de trabajo de las obras civiles, se utilizará postes de caña guadua o pingos de eucalipto con cintas de plástico en las que conste la leyenda: PELIGRO. </w:t>
      </w:r>
    </w:p>
    <w:p w:rsidR="00C23A0F" w:rsidRPr="00FB0FBC" w:rsidRDefault="00C23A0F" w:rsidP="00C23A0F">
      <w:pPr>
        <w:tabs>
          <w:tab w:val="left" w:pos="864"/>
          <w:tab w:val="left" w:pos="1152"/>
          <w:tab w:val="left" w:pos="1296"/>
        </w:tabs>
        <w:rPr>
          <w:rFonts w:eastAsia="Times New Roman" w:cs="Times New Roman"/>
          <w:lang w:eastAsia="es-EC"/>
        </w:rPr>
      </w:pPr>
      <w:r>
        <w:rPr>
          <w:rFonts w:eastAsia="Times New Roman" w:cs="Times New Roman"/>
          <w:lang w:eastAsia="es-EC"/>
        </w:rPr>
        <w:t>Las cintas delimitadoras constarán de tres tiras caña guadua o de madera (clavadas o grapadas) entre cada poste. Su altura debe ser de 1.0 m y poseer una base triangular o cuadrada de 30x30 cm y un espesor de 20-40 cm que de rigidez al soporte de la cinta.</w:t>
      </w:r>
    </w:p>
    <w:p w:rsidR="00C23A0F" w:rsidRPr="00FB0FBC" w:rsidRDefault="00C23A0F" w:rsidP="00C23A0F">
      <w:r w:rsidRPr="00FB0FBC">
        <w:rPr>
          <w:b/>
        </w:rPr>
        <w:t xml:space="preserve">FORMA DE MEDICIÓN Y PAGO: </w:t>
      </w:r>
      <w:r w:rsidRPr="00FB0FBC">
        <w:t>Se cuantificarán las unidades de rollos de cinta utilizados en las zonas de peligro, previa comprobación del Fiscalizador con la medición de la longitud de cinta que haya sido empleada según la cantidad del rollo dispuesta para este rubro.</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26" w:name="_Toc479846820"/>
      <w:r w:rsidRPr="00FB0FBC">
        <w:rPr>
          <w:b/>
        </w:rPr>
        <w:lastRenderedPageBreak/>
        <w:t>RUBRO:</w:t>
      </w:r>
      <w:r w:rsidRPr="00FB0FBC">
        <w:rPr>
          <w:rFonts w:eastAsia="Times New Roman"/>
          <w:lang w:eastAsia="es-EC"/>
        </w:rPr>
        <w:t xml:space="preserve"> Rótulos de señalización en Tool, postes HG 2´´ (leyenda y logos)</w:t>
      </w:r>
      <w:bookmarkEnd w:id="126"/>
    </w:p>
    <w:p w:rsidR="00C23A0F" w:rsidRPr="00FB0FBC" w:rsidRDefault="00C23A0F" w:rsidP="00C23A0F">
      <w:r w:rsidRPr="00FB0FBC">
        <w:rPr>
          <w:b/>
        </w:rPr>
        <w:t xml:space="preserve">UNIDAD: </w:t>
      </w:r>
      <w:r w:rsidRPr="00FB0FBC">
        <w:t>M2</w:t>
      </w:r>
    </w:p>
    <w:p w:rsidR="00C23A0F" w:rsidRPr="00FB0FBC" w:rsidRDefault="00C23A0F" w:rsidP="00C23A0F">
      <w:r w:rsidRPr="00FB0FBC">
        <w:rPr>
          <w:b/>
        </w:rPr>
        <w:t xml:space="preserve">CÓDIGO: </w:t>
      </w:r>
      <w:r w:rsidRPr="00FB0FBC">
        <w:t>C03</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Rótulo de señalización en tool, postes de hg 2´´, incl. Logos y señalización</w:t>
      </w:r>
      <w:r>
        <w:t xml:space="preserve"> </w:t>
      </w:r>
      <w:r w:rsidRPr="008F386A">
        <w:t xml:space="preserve">vertical con </w:t>
      </w:r>
      <w:r>
        <w:t>retro-</w:t>
      </w:r>
      <w:r w:rsidRPr="008F386A">
        <w:t>reflectancia, incluye suministro e instalación</w:t>
      </w:r>
      <w:r w:rsidRPr="00FB0FBC">
        <w:t>.</w:t>
      </w:r>
    </w:p>
    <w:p w:rsidR="00C23A0F" w:rsidRPr="00FB0FBC" w:rsidRDefault="00C23A0F" w:rsidP="00C23A0F">
      <w:r w:rsidRPr="00FB0FBC">
        <w:rPr>
          <w:b/>
        </w:rPr>
        <w:t xml:space="preserve">MANO DE OBRA: </w:t>
      </w:r>
      <w:r w:rsidRPr="00FB0FBC">
        <w:t>Estruc. Ocup. E2 (peón), Estruc. Ocup. B3 (maestro soldador).</w:t>
      </w:r>
    </w:p>
    <w:p w:rsidR="00C23A0F" w:rsidRPr="00FB0FBC" w:rsidRDefault="00C23A0F" w:rsidP="00C23A0F">
      <w:r w:rsidRPr="00FB0FBC">
        <w:rPr>
          <w:b/>
        </w:rPr>
        <w:t xml:space="preserve">EQUIPOS: </w:t>
      </w:r>
      <w:r w:rsidRPr="00FB0FBC">
        <w:t>Herramienta menor.</w:t>
      </w:r>
    </w:p>
    <w:p w:rsidR="00C23A0F" w:rsidRDefault="00C23A0F" w:rsidP="00C23A0F">
      <w:pPr>
        <w:tabs>
          <w:tab w:val="left" w:pos="864"/>
          <w:tab w:val="left" w:pos="1152"/>
          <w:tab w:val="left" w:pos="1296"/>
        </w:tabs>
      </w:pPr>
      <w:r>
        <w:rPr>
          <w:b/>
        </w:rPr>
        <w:t>DEFINICIÓN:</w:t>
      </w:r>
      <w:r w:rsidRPr="00194AAF">
        <w:t xml:space="preserve"> </w:t>
      </w:r>
      <w:r w:rsidRPr="00FB0FBC">
        <w:t>Serán ubicados en lugares que permita que sean visibles libres de obstáculos; además los materiales de la señalización serán reflectivos para su observación tanto en la noche.</w:t>
      </w:r>
    </w:p>
    <w:p w:rsidR="00C23A0F" w:rsidRDefault="00C23A0F" w:rsidP="00C23A0F">
      <w:pPr>
        <w:tabs>
          <w:tab w:val="left" w:pos="864"/>
          <w:tab w:val="left" w:pos="1152"/>
          <w:tab w:val="left" w:pos="1296"/>
        </w:tabs>
      </w:pPr>
      <w:r>
        <w:rPr>
          <w:b/>
        </w:rPr>
        <w:t>ESPECIFICACIÓN:</w:t>
      </w:r>
      <w:r w:rsidRPr="00FB0FBC">
        <w:rPr>
          <w:b/>
        </w:rPr>
        <w:t xml:space="preserve"> </w:t>
      </w:r>
      <w:r>
        <w:t xml:space="preserve">Todas las piezas se trabajarán en taller, de la manera especificada por el Fiscalizador, evitando procesos en caliente. </w:t>
      </w:r>
    </w:p>
    <w:p w:rsidR="00C23A0F" w:rsidRDefault="00C23A0F" w:rsidP="00C23A0F">
      <w:pPr>
        <w:tabs>
          <w:tab w:val="left" w:pos="864"/>
          <w:tab w:val="left" w:pos="1152"/>
          <w:tab w:val="left" w:pos="1296"/>
        </w:tabs>
      </w:pPr>
      <w:r>
        <w:t>Serán ubicados en lugares que permita que sean visibles libres de obstáculos; además los materiales de la señalización serán reflectivos para su observación tanto en la noche.</w:t>
      </w:r>
    </w:p>
    <w:p w:rsidR="00C23A0F" w:rsidRDefault="00C23A0F" w:rsidP="00C23A0F">
      <w:r>
        <w:t xml:space="preserve">Este trabajo consistirá en el suministro e instalación de señales completas, adyacentes a la carretera, de acuerdo a la norma y las instrucciones del fiscalizador. Las placas o paneles para señales al lado de la carretera serán montados en postes metálicos que cumplan las exigencias correspondientes a lo especificado en la normativa INEN. </w:t>
      </w:r>
    </w:p>
    <w:p w:rsidR="00C23A0F" w:rsidRDefault="00C23A0F" w:rsidP="00C23A0F">
      <w:r>
        <w:t>Los postes y astas se colocarán en huecos cavados a la profundidad requerida para su debida sujeción. Se fundirá un dado de hormigón para sujetar el poste y luego se rellenará alrededor hasta el nivel del terreno con un material seleccionado. Los postes serán de acero y deberán cumplir con las normas ASTM A 499.</w:t>
      </w:r>
    </w:p>
    <w:p w:rsidR="00C23A0F" w:rsidRDefault="00C23A0F" w:rsidP="00C23A0F">
      <w:r>
        <w:t xml:space="preserve">Las placas o tableros para señales se montarán en los postes, de acuerdo a los planos. Los tableros de señales con sus respectivos mensajes y con todo el herraje necesario, será suministrado por el contratista. </w:t>
      </w:r>
    </w:p>
    <w:p w:rsidR="00C23A0F" w:rsidRDefault="00C23A0F" w:rsidP="00C23A0F">
      <w:r>
        <w:t>Cuando se usen láminas reflectivas, el color especificado será conforme a los reglamentos aplicables a la AASHTO M 268 y se colocaran en superficies exteriores lisas. Tendrán que ser visibles a una distancia no menor de 100 m.</w:t>
      </w:r>
    </w:p>
    <w:p w:rsidR="00C23A0F" w:rsidRPr="0004192C" w:rsidRDefault="00C23A0F" w:rsidP="00C23A0F">
      <w:r w:rsidRPr="00FB0FBC">
        <w:rPr>
          <w:b/>
        </w:rPr>
        <w:t xml:space="preserve">FORMA DE MEDICIÓN Y PAGO: </w:t>
      </w:r>
      <w:r w:rsidRPr="0004192C">
        <w:t>Los pagos constituirán la compensación total por el suministro, fabricación, transporte e instalación de las señales, que incluye los postes, herrajes, mano de obra, equipo, herramientas materiales y operaciones varias; medido en metros cuadrados.</w:t>
      </w:r>
    </w:p>
    <w:p w:rsidR="00C23A0F" w:rsidRPr="00FB0FBC" w:rsidRDefault="00C23A0F" w:rsidP="00C23A0F"/>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27" w:name="_Toc479846821"/>
      <w:r w:rsidRPr="00FB0FBC">
        <w:rPr>
          <w:b/>
        </w:rPr>
        <w:lastRenderedPageBreak/>
        <w:t>RUBRO:</w:t>
      </w:r>
      <w:r w:rsidRPr="00FB0FBC">
        <w:rPr>
          <w:rFonts w:eastAsia="Times New Roman"/>
          <w:lang w:eastAsia="es-EC"/>
        </w:rPr>
        <w:t xml:space="preserve"> Agua para control de polvo</w:t>
      </w:r>
      <w:bookmarkEnd w:id="127"/>
    </w:p>
    <w:p w:rsidR="00C23A0F" w:rsidRPr="00FB0FBC" w:rsidRDefault="00C23A0F" w:rsidP="00C23A0F">
      <w:r w:rsidRPr="00FB0FBC">
        <w:rPr>
          <w:b/>
        </w:rPr>
        <w:t xml:space="preserve">UNIDAD: </w:t>
      </w:r>
      <w:r w:rsidRPr="00FB0FBC">
        <w:t>M3</w:t>
      </w:r>
    </w:p>
    <w:p w:rsidR="00C23A0F" w:rsidRPr="00FB0FBC" w:rsidRDefault="00C23A0F" w:rsidP="00C23A0F">
      <w:r w:rsidRPr="00FB0FBC">
        <w:rPr>
          <w:b/>
        </w:rPr>
        <w:t xml:space="preserve">CÓDIGO: </w:t>
      </w:r>
      <w:r w:rsidRPr="00FB0FBC">
        <w:t>C04</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Agua</w:t>
      </w:r>
    </w:p>
    <w:p w:rsidR="00C23A0F" w:rsidRPr="00FB0FBC" w:rsidRDefault="00C23A0F" w:rsidP="00C23A0F">
      <w:r w:rsidRPr="00FB0FBC">
        <w:rPr>
          <w:b/>
        </w:rPr>
        <w:t xml:space="preserve">MANO DE OBRA: </w:t>
      </w:r>
      <w:r w:rsidRPr="00FB0FBC">
        <w:t>Estruc. Ocup. E2 (peón), Chofer profesional (Estruc. Ocup. C1).</w:t>
      </w:r>
    </w:p>
    <w:p w:rsidR="00C23A0F" w:rsidRPr="00FB0FBC" w:rsidRDefault="00C23A0F" w:rsidP="00C23A0F">
      <w:r w:rsidRPr="00FB0FBC">
        <w:rPr>
          <w:b/>
        </w:rPr>
        <w:t xml:space="preserve">EQUIPOS: </w:t>
      </w:r>
      <w:r w:rsidRPr="00FB0FBC">
        <w:t>Tanquero, herramienta menor.</w:t>
      </w:r>
    </w:p>
    <w:p w:rsidR="00C23A0F" w:rsidRPr="00FB0FBC" w:rsidRDefault="00C23A0F" w:rsidP="00C23A0F">
      <w:pPr>
        <w:tabs>
          <w:tab w:val="left" w:pos="864"/>
          <w:tab w:val="left" w:pos="1152"/>
          <w:tab w:val="left" w:pos="1296"/>
        </w:tabs>
        <w:rPr>
          <w:rFonts w:eastAsia="Times New Roman" w:cs="Times New Roman"/>
          <w:lang w:eastAsia="es-EC"/>
        </w:rPr>
      </w:pPr>
      <w:r>
        <w:rPr>
          <w:b/>
        </w:rPr>
        <w:t>DEFINICIÓN:</w:t>
      </w:r>
      <w:r w:rsidRPr="00194AAF">
        <w:t xml:space="preserve"> </w:t>
      </w:r>
      <w:r w:rsidRPr="00FB0FBC">
        <w:t>Su empleo permitirá el asentamiento del material suelto en la superficie de la vía controlando la liberación de polvo gracias al humedecimiento del material que sea regado por el tanquero; evitando así, afectaciones en la salud de los obreros y moradores del proyecto.</w:t>
      </w:r>
    </w:p>
    <w:p w:rsidR="00C23A0F" w:rsidRPr="00FB0FBC" w:rsidRDefault="00C23A0F" w:rsidP="00C23A0F">
      <w:pPr>
        <w:tabs>
          <w:tab w:val="left" w:pos="864"/>
          <w:tab w:val="left" w:pos="1152"/>
          <w:tab w:val="left" w:pos="1296"/>
        </w:tabs>
      </w:pPr>
      <w:r>
        <w:rPr>
          <w:b/>
        </w:rPr>
        <w:t>ESPECIFICACIÓN:</w:t>
      </w:r>
      <w:r w:rsidRPr="00FB0FBC">
        <w:rPr>
          <w:b/>
        </w:rPr>
        <w:t xml:space="preserve"> </w:t>
      </w:r>
      <w:r w:rsidRPr="00FB0FBC">
        <w:t xml:space="preserve">Durante toda la ejecución del proyecto se botará agua para evitar la polución de partículas de polvo provenientes de los trabajos inherentes a la obra; se utilizará agua cuyo origen no sea potable, además estará libre de sustancias contaminantes. </w:t>
      </w:r>
    </w:p>
    <w:p w:rsidR="00C23A0F" w:rsidRPr="00FB0FBC" w:rsidRDefault="00C23A0F" w:rsidP="00C23A0F">
      <w:r w:rsidRPr="00FB0FBC">
        <w:rPr>
          <w:b/>
        </w:rPr>
        <w:t xml:space="preserve">FORMA DE MEDICIÓN Y PAGO: </w:t>
      </w:r>
      <w:r w:rsidRPr="00FB0FBC">
        <w:t xml:space="preserve">Serán </w:t>
      </w:r>
      <w:r w:rsidRPr="00326E6B">
        <w:t>cuantificadas</w:t>
      </w:r>
      <w:r w:rsidRPr="00FB0FBC">
        <w:t xml:space="preserve"> de acuerdo al volumen de agua que haya sido regada en la vía, utilizando un tanquero de medidas estándares para el cálculo de los metros cúbicos de agua utilizados.</w:t>
      </w:r>
    </w:p>
    <w:p w:rsidR="00C23A0F" w:rsidRPr="00FB0FBC" w:rsidRDefault="00C23A0F" w:rsidP="00C23A0F">
      <w:pPr>
        <w:spacing w:before="0" w:after="160"/>
        <w:jc w:val="left"/>
        <w:rPr>
          <w:rFonts w:eastAsiaTheme="majorEastAsia" w:cstheme="majorBidi"/>
          <w:b/>
          <w:szCs w:val="26"/>
        </w:rPr>
      </w:pPr>
      <w:r w:rsidRPr="00FB0FBC">
        <w:rPr>
          <w:b/>
        </w:rPr>
        <w:br w:type="page"/>
      </w:r>
    </w:p>
    <w:p w:rsidR="00C23A0F" w:rsidRPr="00FB0FBC" w:rsidRDefault="00C23A0F" w:rsidP="00C23A0F">
      <w:pPr>
        <w:pStyle w:val="Ttulo2"/>
        <w:spacing w:line="276" w:lineRule="auto"/>
      </w:pPr>
      <w:bookmarkStart w:id="128" w:name="_Toc479846822"/>
      <w:r w:rsidRPr="00FB0FBC">
        <w:rPr>
          <w:b/>
        </w:rPr>
        <w:lastRenderedPageBreak/>
        <w:t>RUBRO:</w:t>
      </w:r>
      <w:r w:rsidRPr="00FB0FBC">
        <w:rPr>
          <w:rFonts w:eastAsia="Times New Roman"/>
          <w:lang w:eastAsia="es-EC"/>
        </w:rPr>
        <w:t xml:space="preserve"> Cono de seguridad h=</w:t>
      </w:r>
      <w:r>
        <w:rPr>
          <w:rFonts w:eastAsia="Times New Roman"/>
          <w:lang w:eastAsia="es-EC"/>
        </w:rPr>
        <w:t>6</w:t>
      </w:r>
      <w:r w:rsidRPr="00FB0FBC">
        <w:rPr>
          <w:rFonts w:eastAsia="Times New Roman"/>
          <w:lang w:eastAsia="es-EC"/>
        </w:rPr>
        <w:t>0 cm</w:t>
      </w:r>
      <w:bookmarkEnd w:id="128"/>
    </w:p>
    <w:p w:rsidR="00C23A0F" w:rsidRPr="00FB0FBC" w:rsidRDefault="00C23A0F" w:rsidP="00C23A0F">
      <w:r w:rsidRPr="00FB0FBC">
        <w:rPr>
          <w:b/>
        </w:rPr>
        <w:t xml:space="preserve">UNIDAD: </w:t>
      </w:r>
      <w:r w:rsidRPr="00FB0FBC">
        <w:t>U</w:t>
      </w:r>
    </w:p>
    <w:p w:rsidR="00C23A0F" w:rsidRPr="00FB0FBC" w:rsidRDefault="00C23A0F" w:rsidP="00C23A0F">
      <w:r w:rsidRPr="00FB0FBC">
        <w:rPr>
          <w:b/>
        </w:rPr>
        <w:t xml:space="preserve">CÓDIGO: </w:t>
      </w:r>
      <w:r w:rsidRPr="00FB0FBC">
        <w:t>C05</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Cono de seguridad h=90 cm.</w:t>
      </w:r>
    </w:p>
    <w:p w:rsidR="00C23A0F" w:rsidRPr="00FB0FBC" w:rsidRDefault="00C23A0F" w:rsidP="00C23A0F">
      <w:r w:rsidRPr="00FB0FBC">
        <w:rPr>
          <w:b/>
        </w:rPr>
        <w:t xml:space="preserve">MANO DE OBRA: </w:t>
      </w:r>
      <w:r w:rsidRPr="00FB0FBC">
        <w:t>Estruc. Ocup. E2 (peón).</w:t>
      </w:r>
    </w:p>
    <w:p w:rsidR="00C23A0F" w:rsidRPr="00FB0FBC" w:rsidRDefault="00C23A0F" w:rsidP="00C23A0F">
      <w:r w:rsidRPr="00FB0FBC">
        <w:rPr>
          <w:b/>
        </w:rPr>
        <w:t xml:space="preserve">EQUIPOS: </w:t>
      </w:r>
      <w:r w:rsidRPr="00FB0FBC">
        <w:t>Concretera, herramienta menor.</w:t>
      </w:r>
    </w:p>
    <w:p w:rsidR="00C23A0F" w:rsidRDefault="00C23A0F" w:rsidP="00C23A0F">
      <w:pPr>
        <w:tabs>
          <w:tab w:val="left" w:pos="864"/>
          <w:tab w:val="left" w:pos="1152"/>
          <w:tab w:val="left" w:pos="1296"/>
        </w:tabs>
        <w:rPr>
          <w:rFonts w:eastAsia="Times New Roman" w:cs="Times New Roman"/>
          <w:lang w:eastAsia="es-EC"/>
        </w:rPr>
      </w:pPr>
      <w:r>
        <w:rPr>
          <w:b/>
        </w:rPr>
        <w:t>DEFINICIÓN:</w:t>
      </w:r>
      <w:r w:rsidRPr="00326E6B">
        <w:rPr>
          <w:rFonts w:eastAsia="Times New Roman" w:cs="Times New Roman"/>
          <w:lang w:eastAsia="es-EC"/>
        </w:rPr>
        <w:t xml:space="preserve"> </w:t>
      </w:r>
      <w:r>
        <w:rPr>
          <w:rFonts w:eastAsia="Times New Roman" w:cs="Times New Roman"/>
          <w:lang w:eastAsia="es-EC"/>
        </w:rPr>
        <w:t>Para las obras en vías y a fin de orientar el tráfico vehicular se utilizarán conos de color naranja o rojo con doble línea de cinta reflectiva gris en el cuerpo del cono.</w:t>
      </w:r>
    </w:p>
    <w:p w:rsidR="00C23A0F" w:rsidRDefault="00C23A0F" w:rsidP="00C23A0F">
      <w:pPr>
        <w:tabs>
          <w:tab w:val="left" w:pos="864"/>
          <w:tab w:val="left" w:pos="1152"/>
          <w:tab w:val="left" w:pos="1296"/>
        </w:tabs>
        <w:rPr>
          <w:rFonts w:eastAsia="Times New Roman" w:cs="Times New Roman"/>
          <w:lang w:eastAsia="es-EC"/>
        </w:rPr>
      </w:pPr>
      <w:r>
        <w:rPr>
          <w:b/>
        </w:rPr>
        <w:t>ESPECIFICACIÓN:</w:t>
      </w:r>
      <w:r w:rsidRPr="00FB0FBC">
        <w:rPr>
          <w:b/>
        </w:rPr>
        <w:t xml:space="preserve"> </w:t>
      </w:r>
      <w:r w:rsidRPr="00FB0FBC">
        <w:rPr>
          <w:rFonts w:eastAsia="Times New Roman" w:cs="Times New Roman"/>
          <w:lang w:eastAsia="es-EC"/>
        </w:rPr>
        <w:t xml:space="preserve">Serán de material plástico de alta durabilidad y serán de color anaranjado de prevención. </w:t>
      </w:r>
    </w:p>
    <w:p w:rsidR="00C23A0F" w:rsidRDefault="00C23A0F" w:rsidP="00C23A0F">
      <w:pPr>
        <w:tabs>
          <w:tab w:val="left" w:pos="864"/>
          <w:tab w:val="left" w:pos="1152"/>
          <w:tab w:val="left" w:pos="1296"/>
        </w:tabs>
        <w:rPr>
          <w:rFonts w:eastAsia="Times New Roman" w:cs="Times New Roman"/>
          <w:lang w:eastAsia="es-EC"/>
        </w:rPr>
      </w:pPr>
      <w:r w:rsidRPr="00FB0FBC">
        <w:rPr>
          <w:rFonts w:eastAsia="Times New Roman" w:cs="Times New Roman"/>
          <w:lang w:eastAsia="es-EC"/>
        </w:rPr>
        <w:t xml:space="preserve">Su dimensión </w:t>
      </w:r>
      <w:r>
        <w:rPr>
          <w:rFonts w:eastAsia="Times New Roman" w:cs="Times New Roman"/>
          <w:lang w:eastAsia="es-EC"/>
        </w:rPr>
        <w:t>mínima de</w:t>
      </w:r>
      <w:r w:rsidRPr="00FB0FBC">
        <w:rPr>
          <w:rFonts w:eastAsia="Times New Roman" w:cs="Times New Roman"/>
          <w:lang w:eastAsia="es-EC"/>
        </w:rPr>
        <w:t xml:space="preserve"> </w:t>
      </w:r>
      <w:r>
        <w:rPr>
          <w:rFonts w:eastAsia="Times New Roman" w:cs="Times New Roman"/>
          <w:lang w:eastAsia="es-EC"/>
        </w:rPr>
        <w:t>6</w:t>
      </w:r>
      <w:r w:rsidRPr="00FB0FBC">
        <w:rPr>
          <w:rFonts w:eastAsia="Times New Roman" w:cs="Times New Roman"/>
          <w:lang w:eastAsia="es-EC"/>
        </w:rPr>
        <w:t>0 cm. Serán usados en todo el tiempo en que trascurra la construcción de obra y estarán ubicadas a 30 m., o menos del sitio de prevención.</w:t>
      </w:r>
    </w:p>
    <w:p w:rsidR="00C23A0F" w:rsidRPr="00FB0FBC" w:rsidRDefault="00C23A0F" w:rsidP="00C23A0F">
      <w:pPr>
        <w:tabs>
          <w:tab w:val="left" w:pos="864"/>
          <w:tab w:val="left" w:pos="1152"/>
          <w:tab w:val="left" w:pos="1296"/>
        </w:tabs>
        <w:jc w:val="center"/>
        <w:rPr>
          <w:rFonts w:eastAsia="Times New Roman" w:cs="Times New Roman"/>
          <w:lang w:eastAsia="es-EC"/>
        </w:rPr>
      </w:pPr>
      <w:r>
        <w:rPr>
          <w:noProof/>
          <w:lang w:val="en-US"/>
        </w:rPr>
        <w:drawing>
          <wp:inline distT="0" distB="0" distL="0" distR="0" wp14:anchorId="650870A3" wp14:editId="0FD60C09">
            <wp:extent cx="1800000" cy="1800000"/>
            <wp:effectExtent l="0" t="0" r="0" b="0"/>
            <wp:docPr id="6" name="Imagen 6" descr="http://cdn.atlantictactical.com/images/uploads/p_PLI_cone_collar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atlantictactical.com/images/uploads/p_PLI_cone_collar_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800000"/>
                    </a:xfrm>
                    <a:prstGeom prst="rect">
                      <a:avLst/>
                    </a:prstGeom>
                    <a:noFill/>
                    <a:ln>
                      <a:noFill/>
                    </a:ln>
                  </pic:spPr>
                </pic:pic>
              </a:graphicData>
            </a:graphic>
          </wp:inline>
        </w:drawing>
      </w:r>
    </w:p>
    <w:p w:rsidR="00C23A0F" w:rsidRDefault="00C23A0F" w:rsidP="00C23A0F">
      <w:r w:rsidRPr="00FB0FBC">
        <w:rPr>
          <w:b/>
        </w:rPr>
        <w:t xml:space="preserve">FORMA DE MEDICIÓN Y PAGO: </w:t>
      </w:r>
      <w:r w:rsidRPr="00FB0FBC">
        <w:t>Serán cuantificadas de acuerdo a las unidades que sean ubicadas en los sitios de peligro durante el transcurso del proyecto y aprobada por la fiscalización.</w:t>
      </w:r>
    </w:p>
    <w:p w:rsidR="00C23A0F" w:rsidRDefault="00C23A0F" w:rsidP="00C23A0F">
      <w:pPr>
        <w:pStyle w:val="Ttulo2"/>
        <w:spacing w:line="276" w:lineRule="auto"/>
        <w:rPr>
          <w:rFonts w:eastAsia="Times New Roman"/>
          <w:b/>
          <w:lang w:eastAsia="es-EC"/>
        </w:rPr>
        <w:sectPr w:rsidR="00C23A0F" w:rsidSect="00142733">
          <w:pgSz w:w="11906" w:h="16838"/>
          <w:pgMar w:top="1417" w:right="1701" w:bottom="1417" w:left="1701" w:header="270" w:footer="708" w:gutter="0"/>
          <w:cols w:space="708"/>
          <w:docGrid w:linePitch="360"/>
        </w:sectPr>
      </w:pPr>
    </w:p>
    <w:p w:rsidR="00C23A0F" w:rsidRPr="0062149D" w:rsidRDefault="00C23A0F" w:rsidP="00C23A0F">
      <w:pPr>
        <w:pStyle w:val="Ttulo2"/>
        <w:spacing w:line="276" w:lineRule="auto"/>
      </w:pPr>
      <w:bookmarkStart w:id="129" w:name="_Toc479846823"/>
      <w:r w:rsidRPr="0062149D">
        <w:rPr>
          <w:rFonts w:eastAsia="Times New Roman"/>
          <w:b/>
          <w:lang w:eastAsia="es-EC"/>
        </w:rPr>
        <w:lastRenderedPageBreak/>
        <w:t>RUBRO:</w:t>
      </w:r>
      <w:r w:rsidRPr="0062149D">
        <w:rPr>
          <w:rFonts w:eastAsia="Times New Roman"/>
          <w:lang w:eastAsia="es-EC"/>
        </w:rPr>
        <w:t xml:space="preserve"> Puentes menores</w:t>
      </w:r>
      <w:bookmarkEnd w:id="129"/>
    </w:p>
    <w:p w:rsidR="00C23A0F" w:rsidRPr="0062149D" w:rsidRDefault="00C23A0F" w:rsidP="00C23A0F">
      <w:r w:rsidRPr="0062149D">
        <w:rPr>
          <w:b/>
        </w:rPr>
        <w:t xml:space="preserve">UNIDAD: </w:t>
      </w:r>
      <w:r w:rsidRPr="0062149D">
        <w:t>U</w:t>
      </w:r>
    </w:p>
    <w:p w:rsidR="00C23A0F" w:rsidRPr="0062149D" w:rsidRDefault="00C23A0F" w:rsidP="00C23A0F">
      <w:pPr>
        <w:rPr>
          <w:rFonts w:eastAsia="Times New Roman" w:cs="Times New Roman"/>
          <w:b/>
          <w:lang w:eastAsia="es-EC"/>
        </w:rPr>
      </w:pPr>
      <w:r w:rsidRPr="0062149D">
        <w:rPr>
          <w:rFonts w:eastAsia="Times New Roman" w:cs="Times New Roman"/>
          <w:b/>
          <w:lang w:eastAsia="es-EC"/>
        </w:rPr>
        <w:t xml:space="preserve">CÓDIGO: </w:t>
      </w:r>
      <w:r>
        <w:rPr>
          <w:rFonts w:eastAsia="Times New Roman" w:cs="Times New Roman"/>
          <w:lang w:eastAsia="es-EC"/>
        </w:rPr>
        <w:t>C06</w:t>
      </w:r>
    </w:p>
    <w:p w:rsidR="00C23A0F" w:rsidRPr="00FB0FBC" w:rsidRDefault="00C23A0F" w:rsidP="00C23A0F">
      <w:r w:rsidRPr="00FB0FBC">
        <w:rPr>
          <w:b/>
        </w:rPr>
        <w:t>REQUERIMIENTOS:</w:t>
      </w:r>
    </w:p>
    <w:p w:rsidR="00C23A0F" w:rsidRPr="00FB0FBC" w:rsidRDefault="00C23A0F" w:rsidP="00C23A0F">
      <w:r w:rsidRPr="00FB0FBC">
        <w:rPr>
          <w:b/>
        </w:rPr>
        <w:t>MATERIALES:</w:t>
      </w:r>
      <w:r w:rsidRPr="00FB0FBC">
        <w:t xml:space="preserve"> </w:t>
      </w:r>
      <w:r>
        <w:t>Tablas de madera para encofrado (20x3) cm, listones de madera (7x7) cm, clavos &lt; 1 1/2” pulgada.</w:t>
      </w:r>
    </w:p>
    <w:p w:rsidR="00C23A0F" w:rsidRPr="00FB0FBC" w:rsidRDefault="00C23A0F" w:rsidP="00C23A0F">
      <w:r w:rsidRPr="00FB0FBC">
        <w:rPr>
          <w:b/>
        </w:rPr>
        <w:t xml:space="preserve">MANO DE OBRA: </w:t>
      </w:r>
      <w:r w:rsidRPr="00FB0FBC">
        <w:t>Estruc. Ocup. E2 (peón)</w:t>
      </w:r>
      <w:r>
        <w:t xml:space="preserve">, </w:t>
      </w:r>
      <w:r w:rsidRPr="00FB0FBC">
        <w:t xml:space="preserve">Estruc. Ocup. </w:t>
      </w:r>
      <w:r>
        <w:t>D</w:t>
      </w:r>
      <w:r w:rsidRPr="00FB0FBC">
        <w:t>2 (</w:t>
      </w:r>
      <w:r>
        <w:t>carpintero</w:t>
      </w:r>
      <w:r w:rsidRPr="00FB0FBC">
        <w:t>)</w:t>
      </w:r>
      <w:r>
        <w:t xml:space="preserve">, </w:t>
      </w:r>
      <w:r w:rsidRPr="00FB0FBC">
        <w:t xml:space="preserve">Estruc. Ocup. </w:t>
      </w:r>
      <w:r>
        <w:t>B3</w:t>
      </w:r>
      <w:r w:rsidRPr="00FB0FBC">
        <w:t xml:space="preserve"> (</w:t>
      </w:r>
      <w:r>
        <w:t>maestro de obra</w:t>
      </w:r>
      <w:r w:rsidRPr="00FB0FBC">
        <w:t>).</w:t>
      </w:r>
    </w:p>
    <w:p w:rsidR="00C23A0F" w:rsidRPr="00FB0FBC" w:rsidRDefault="00C23A0F" w:rsidP="00C23A0F">
      <w:r w:rsidRPr="00FB0FBC">
        <w:rPr>
          <w:b/>
        </w:rPr>
        <w:t xml:space="preserve">EQUIPOS: </w:t>
      </w:r>
      <w:r>
        <w:t>H</w:t>
      </w:r>
      <w:r w:rsidRPr="00FB0FBC">
        <w:t>erramienta menor.</w:t>
      </w:r>
    </w:p>
    <w:p w:rsidR="00C23A0F" w:rsidRPr="00973374" w:rsidRDefault="00C23A0F" w:rsidP="00C23A0F">
      <w:pPr>
        <w:rPr>
          <w:rFonts w:eastAsia="Times New Roman" w:cs="Times New Roman"/>
          <w:lang w:eastAsia="es-EC"/>
        </w:rPr>
      </w:pPr>
      <w:r>
        <w:rPr>
          <w:rFonts w:eastAsia="Times New Roman" w:cs="Times New Roman"/>
          <w:b/>
          <w:lang w:eastAsia="es-EC"/>
        </w:rPr>
        <w:t xml:space="preserve">DEFINICIÓN: </w:t>
      </w:r>
      <w:r>
        <w:rPr>
          <w:rFonts w:eastAsia="Times New Roman" w:cs="Times New Roman"/>
          <w:lang w:eastAsia="es-EC"/>
        </w:rPr>
        <w:t>Se emplean para el cruce de peatones en obras con existencias de zanjas y excavaciones que impiden los accesos.</w:t>
      </w:r>
    </w:p>
    <w:p w:rsidR="00C23A0F" w:rsidRDefault="00C23A0F" w:rsidP="00C23A0F">
      <w:pPr>
        <w:rPr>
          <w:rFonts w:eastAsia="Times New Roman" w:cs="Times New Roman"/>
          <w:lang w:eastAsia="es-EC"/>
        </w:rPr>
      </w:pPr>
      <w:r w:rsidRPr="0062149D">
        <w:rPr>
          <w:rFonts w:eastAsia="Times New Roman" w:cs="Times New Roman"/>
          <w:b/>
          <w:lang w:eastAsia="es-EC"/>
        </w:rPr>
        <w:t>E</w:t>
      </w:r>
      <w:r>
        <w:rPr>
          <w:rFonts w:eastAsia="Times New Roman" w:cs="Times New Roman"/>
          <w:b/>
          <w:lang w:eastAsia="es-EC"/>
        </w:rPr>
        <w:t>SPECIFICACIÓN</w:t>
      </w:r>
      <w:r w:rsidRPr="0062149D">
        <w:rPr>
          <w:rFonts w:eastAsia="Times New Roman" w:cs="Times New Roman"/>
          <w:b/>
          <w:lang w:eastAsia="es-EC"/>
        </w:rPr>
        <w:t>:</w:t>
      </w:r>
      <w:r w:rsidRPr="0062149D">
        <w:rPr>
          <w:rFonts w:eastAsia="Times New Roman" w:cs="Times New Roman"/>
          <w:lang w:eastAsia="es-EC"/>
        </w:rPr>
        <w:t xml:space="preserve"> </w:t>
      </w:r>
      <w:r>
        <w:rPr>
          <w:rFonts w:eastAsia="Times New Roman" w:cs="Times New Roman"/>
          <w:lang w:eastAsia="es-EC"/>
        </w:rPr>
        <w:t>Los pasos deben tener barandas y el espesor de las tablas del piso será de 3 cm, para soportar el peso promedio de una persona.</w:t>
      </w:r>
    </w:p>
    <w:p w:rsidR="00C23A0F" w:rsidRDefault="00C23A0F" w:rsidP="00C23A0F">
      <w:pPr>
        <w:rPr>
          <w:rFonts w:eastAsia="Times New Roman" w:cs="Times New Roman"/>
          <w:lang w:eastAsia="es-EC"/>
        </w:rPr>
      </w:pPr>
      <w:r w:rsidRPr="0062149D">
        <w:rPr>
          <w:rFonts w:eastAsia="Times New Roman" w:cs="Times New Roman"/>
          <w:lang w:eastAsia="es-EC"/>
        </w:rPr>
        <w:t>Son estructuras especiales que se utilizan para el paso sobre pequeños ríos, riachuelos, acequias, zanjas para ductos eléctricos o redes de alcantarillado.</w:t>
      </w:r>
    </w:p>
    <w:p w:rsidR="00C23A0F" w:rsidRPr="0062149D" w:rsidRDefault="00C23A0F" w:rsidP="00C23A0F">
      <w:pPr>
        <w:jc w:val="center"/>
        <w:rPr>
          <w:rFonts w:eastAsia="Times New Roman" w:cs="Times New Roman"/>
          <w:lang w:eastAsia="es-EC"/>
        </w:rPr>
      </w:pPr>
      <w:r>
        <w:rPr>
          <w:noProof/>
          <w:lang w:val="en-US"/>
        </w:rPr>
        <w:drawing>
          <wp:inline distT="0" distB="0" distL="0" distR="0" wp14:anchorId="2198818C" wp14:editId="72AEAE40">
            <wp:extent cx="3960000" cy="1364393"/>
            <wp:effectExtent l="0" t="0" r="254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60000" cy="1364393"/>
                    </a:xfrm>
                    <a:prstGeom prst="rect">
                      <a:avLst/>
                    </a:prstGeom>
                  </pic:spPr>
                </pic:pic>
              </a:graphicData>
            </a:graphic>
          </wp:inline>
        </w:drawing>
      </w:r>
    </w:p>
    <w:p w:rsidR="00C23A0F" w:rsidRPr="0062149D" w:rsidRDefault="00C23A0F" w:rsidP="00C23A0F">
      <w:pPr>
        <w:rPr>
          <w:rFonts w:eastAsia="Times New Roman" w:cs="Times New Roman"/>
          <w:lang w:eastAsia="es-EC"/>
        </w:rPr>
      </w:pPr>
      <w:r w:rsidRPr="0062149D">
        <w:rPr>
          <w:rFonts w:eastAsia="Times New Roman" w:cs="Times New Roman"/>
          <w:lang w:eastAsia="es-EC"/>
        </w:rPr>
        <w:t xml:space="preserve">Estos puentes menores, básicamente </w:t>
      </w:r>
      <w:r>
        <w:rPr>
          <w:rFonts w:eastAsia="Times New Roman" w:cs="Times New Roman"/>
          <w:lang w:eastAsia="es-EC"/>
        </w:rPr>
        <w:t>pueden</w:t>
      </w:r>
      <w:r w:rsidRPr="0062149D">
        <w:rPr>
          <w:rFonts w:eastAsia="Times New Roman" w:cs="Times New Roman"/>
          <w:lang w:eastAsia="es-EC"/>
        </w:rPr>
        <w:t xml:space="preserve"> ser construidos con elementos rollizos de madera de eucalipto, u otra especie local resistente, para la plataforma. Durante la construcción se tratará de usar en lo posible maderas locales en lugar de concreto, por ser más baratas y fáciles de reponer, dependiendo de la luz y otras consideraciones técnicas.</w:t>
      </w:r>
    </w:p>
    <w:p w:rsidR="00C23A0F" w:rsidRPr="0062149D" w:rsidRDefault="00C23A0F" w:rsidP="00C23A0F">
      <w:r w:rsidRPr="0062149D">
        <w:rPr>
          <w:b/>
        </w:rPr>
        <w:t xml:space="preserve">FORMA DE MEDICIÓN Y PAGO: </w:t>
      </w:r>
      <w:r w:rsidRPr="0062149D">
        <w:t>Serán cuantificadas de acuerdo a la unidad de puentes construidos y aprobados por el Fiscalizador.</w:t>
      </w:r>
    </w:p>
    <w:p w:rsidR="00C23A0F" w:rsidRPr="00FB0FBC" w:rsidRDefault="00C23A0F" w:rsidP="00C23A0F">
      <w:pPr>
        <w:rPr>
          <w:rFonts w:eastAsia="Times New Roman" w:cstheme="majorBidi"/>
          <w:b/>
          <w:szCs w:val="26"/>
          <w:lang w:eastAsia="es-EC"/>
        </w:rPr>
      </w:pPr>
    </w:p>
    <w:p w:rsidR="00307CBF" w:rsidRPr="00C23A0F" w:rsidRDefault="00307CBF" w:rsidP="00C23A0F"/>
    <w:sectPr w:rsidR="00307CBF" w:rsidRPr="00C23A0F" w:rsidSect="00142733">
      <w:headerReference w:type="default" r:id="rId22"/>
      <w:footerReference w:type="even" r:id="rId23"/>
      <w:footerReference w:type="default" r:id="rId24"/>
      <w:pgSz w:w="11906" w:h="16838"/>
      <w:pgMar w:top="1417" w:right="1701" w:bottom="1417" w:left="1701" w:header="270"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2B6D" w:rsidRDefault="00E22B6D" w:rsidP="007E3700">
      <w:pPr>
        <w:spacing w:after="0" w:line="240" w:lineRule="auto"/>
      </w:pPr>
      <w:r>
        <w:separator/>
      </w:r>
    </w:p>
  </w:endnote>
  <w:endnote w:type="continuationSeparator" w:id="0">
    <w:p w:rsidR="00E22B6D" w:rsidRDefault="00E22B6D" w:rsidP="007E37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Swis721 LtCn BT">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3A0F" w:rsidRDefault="00C23A0F">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C23A0F" w:rsidRDefault="00C23A0F">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3A0F" w:rsidRDefault="00C23A0F" w:rsidP="00142733">
    <w:pPr>
      <w:pStyle w:val="Piedepgina"/>
      <w:jc w:val="center"/>
    </w:pPr>
    <w:r>
      <w:rPr>
        <w:noProof/>
        <w:lang w:eastAsia="en-US"/>
      </w:rPr>
      <w:drawing>
        <wp:inline distT="0" distB="0" distL="0" distR="0" wp14:anchorId="6B7FE979" wp14:editId="252CB268">
          <wp:extent cx="5400040" cy="163195"/>
          <wp:effectExtent l="0" t="0" r="0" b="8255"/>
          <wp:docPr id="13" name="Imagen 13" descr="C:\Users\Usuario\Documents\GAD IBARRA\IMAGEN INSTITUCIONAL Y DIALOGO SOCIAL 2014\ARTES\JULIO\pie de pág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cuments\GAD IBARRA\IMAGEN INSTITUCIONAL Y DIALOGO SOCIAL 2014\ARTES\JULIO\pie de págin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40" cy="163195"/>
                  </a:xfrm>
                  <a:prstGeom prst="rect">
                    <a:avLst/>
                  </a:prstGeom>
                  <a:noFill/>
                  <a:ln>
                    <a:noFill/>
                  </a:ln>
                </pic:spPr>
              </pic:pic>
            </a:graphicData>
          </a:graphic>
        </wp:inline>
      </w:drawing>
    </w:r>
    <w:sdt>
      <w:sdtPr>
        <w:id w:val="-1164304908"/>
        <w:docPartObj>
          <w:docPartGallery w:val="Page Numbers (Bottom of Page)"/>
          <w:docPartUnique/>
        </w:docPartObj>
      </w:sdtPr>
      <w:sdtEndPr/>
      <w:sdtContent>
        <w:r>
          <w:rPr>
            <w:rFonts w:asciiTheme="majorHAnsi" w:eastAsiaTheme="majorEastAsia" w:hAnsiTheme="majorHAnsi" w:cstheme="majorBidi"/>
            <w:noProof/>
            <w:sz w:val="28"/>
            <w:szCs w:val="28"/>
            <w:lang w:eastAsia="en-US"/>
          </w:rPr>
          <mc:AlternateContent>
            <mc:Choice Requires="wps">
              <w:drawing>
                <wp:anchor distT="0" distB="0" distL="114300" distR="114300" simplePos="0" relativeHeight="251661312" behindDoc="0" locked="0" layoutInCell="1" allowOverlap="1" wp14:anchorId="3EC50564" wp14:editId="276C9D5A">
                  <wp:simplePos x="0" y="0"/>
                  <wp:positionH relativeFrom="rightMargin">
                    <wp:align>center</wp:align>
                  </wp:positionH>
                  <wp:positionV relativeFrom="bottomMargin">
                    <wp:align>center</wp:align>
                  </wp:positionV>
                  <wp:extent cx="512445" cy="441325"/>
                  <wp:effectExtent l="0" t="0" r="1905" b="0"/>
                  <wp:wrapNone/>
                  <wp:docPr id="3" name="Proceso alternativ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C23A0F" w:rsidRPr="00B923BB" w:rsidRDefault="00C23A0F">
                              <w:pPr>
                                <w:pStyle w:val="Piedepgina"/>
                                <w:pBdr>
                                  <w:top w:val="single" w:sz="12" w:space="1" w:color="A5A5A5" w:themeColor="accent3"/>
                                  <w:bottom w:val="single" w:sz="48" w:space="1" w:color="A5A5A5" w:themeColor="accent3"/>
                                </w:pBdr>
                                <w:jc w:val="center"/>
                                <w:rPr>
                                  <w:rFonts w:ascii="Century Gothic" w:hAnsi="Century Gothic"/>
                                  <w:sz w:val="18"/>
                                  <w:szCs w:val="18"/>
                                </w:rPr>
                              </w:pPr>
                              <w:r w:rsidRPr="00B923BB">
                                <w:rPr>
                                  <w:rFonts w:ascii="Century Gothic" w:hAnsi="Century Gothic"/>
                                  <w:sz w:val="18"/>
                                  <w:szCs w:val="18"/>
                                </w:rPr>
                                <w:fldChar w:fldCharType="begin"/>
                              </w:r>
                              <w:r w:rsidRPr="00B923BB">
                                <w:rPr>
                                  <w:rFonts w:ascii="Century Gothic" w:hAnsi="Century Gothic"/>
                                  <w:sz w:val="18"/>
                                  <w:szCs w:val="18"/>
                                </w:rPr>
                                <w:instrText>PAGE    \* MERGEFORMAT</w:instrText>
                              </w:r>
                              <w:r w:rsidRPr="00B923BB">
                                <w:rPr>
                                  <w:rFonts w:ascii="Century Gothic" w:hAnsi="Century Gothic"/>
                                  <w:sz w:val="18"/>
                                  <w:szCs w:val="18"/>
                                </w:rPr>
                                <w:fldChar w:fldCharType="separate"/>
                              </w:r>
                              <w:r w:rsidR="00743849" w:rsidRPr="00743849">
                                <w:rPr>
                                  <w:rFonts w:ascii="Century Gothic" w:hAnsi="Century Gothic"/>
                                  <w:noProof/>
                                  <w:sz w:val="18"/>
                                  <w:szCs w:val="18"/>
                                  <w:lang w:val="es-ES"/>
                                </w:rPr>
                                <w:t>1</w:t>
                              </w:r>
                              <w:r w:rsidRPr="00B923BB">
                                <w:rPr>
                                  <w:rFonts w:ascii="Century Gothic" w:hAnsi="Century Gothic"/>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C5056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Proceso alternativo 19" o:spid="_x0000_s1026" type="#_x0000_t176" style="position:absolute;left:0;text-align:left;margin-left:0;margin-top:0;width:40.35pt;height:34.75pt;z-index:251661312;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" filled="f" fillcolor="#5c83b4" stroked="f" strokecolor="#737373">
                  <v:textbox>
                    <w:txbxContent>
                      <w:p w:rsidR="00C23A0F" w:rsidRPr="00B923BB" w:rsidRDefault="00C23A0F">
                        <w:pPr>
                          <w:pStyle w:val="Piedepgina"/>
                          <w:pBdr>
                            <w:top w:val="single" w:sz="12" w:space="1" w:color="A5A5A5" w:themeColor="accent3"/>
                            <w:bottom w:val="single" w:sz="48" w:space="1" w:color="A5A5A5" w:themeColor="accent3"/>
                          </w:pBdr>
                          <w:jc w:val="center"/>
                          <w:rPr>
                            <w:rFonts w:ascii="Century Gothic" w:hAnsi="Century Gothic"/>
                            <w:sz w:val="18"/>
                            <w:szCs w:val="18"/>
                          </w:rPr>
                        </w:pPr>
                        <w:r w:rsidRPr="00B923BB">
                          <w:rPr>
                            <w:rFonts w:ascii="Century Gothic" w:hAnsi="Century Gothic"/>
                            <w:sz w:val="18"/>
                            <w:szCs w:val="18"/>
                          </w:rPr>
                          <w:fldChar w:fldCharType="begin"/>
                        </w:r>
                        <w:r w:rsidRPr="00B923BB">
                          <w:rPr>
                            <w:rFonts w:ascii="Century Gothic" w:hAnsi="Century Gothic"/>
                            <w:sz w:val="18"/>
                            <w:szCs w:val="18"/>
                          </w:rPr>
                          <w:instrText>PAGE    \* MERGEFORMAT</w:instrText>
                        </w:r>
                        <w:r w:rsidRPr="00B923BB">
                          <w:rPr>
                            <w:rFonts w:ascii="Century Gothic" w:hAnsi="Century Gothic"/>
                            <w:sz w:val="18"/>
                            <w:szCs w:val="18"/>
                          </w:rPr>
                          <w:fldChar w:fldCharType="separate"/>
                        </w:r>
                        <w:r w:rsidR="00743849" w:rsidRPr="00743849">
                          <w:rPr>
                            <w:rFonts w:ascii="Century Gothic" w:hAnsi="Century Gothic"/>
                            <w:noProof/>
                            <w:sz w:val="18"/>
                            <w:szCs w:val="18"/>
                            <w:lang w:val="es-ES"/>
                          </w:rPr>
                          <w:t>1</w:t>
                        </w:r>
                        <w:r w:rsidRPr="00B923BB">
                          <w:rPr>
                            <w:rFonts w:ascii="Century Gothic" w:hAnsi="Century Gothic"/>
                            <w:sz w:val="18"/>
                            <w:szCs w:val="18"/>
                          </w:rPr>
                          <w:fldChar w:fldCharType="end"/>
                        </w:r>
                      </w:p>
                    </w:txbxContent>
                  </v:textbox>
                  <w10:wrap anchorx="margin" anchory="margin"/>
                </v:shape>
              </w:pict>
            </mc:Fallback>
          </mc:AlternateContent>
        </w:r>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42098" w:rsidRDefault="00C42098">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C42098" w:rsidRDefault="00C42098">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42098" w:rsidRDefault="00C42098" w:rsidP="00142733">
    <w:pPr>
      <w:pStyle w:val="Piedepgina"/>
      <w:jc w:val="center"/>
    </w:pPr>
    <w:r>
      <w:rPr>
        <w:noProof/>
        <w:lang w:eastAsia="en-US"/>
      </w:rPr>
      <w:drawing>
        <wp:inline distT="0" distB="0" distL="0" distR="0" wp14:anchorId="01FF5B89" wp14:editId="3C673E08">
          <wp:extent cx="5400040" cy="163195"/>
          <wp:effectExtent l="0" t="0" r="0" b="8255"/>
          <wp:docPr id="22" name="Imagen 22" descr="C:\Users\Usuario\Documents\GAD IBARRA\IMAGEN INSTITUCIONAL Y DIALOGO SOCIAL 2014\ARTES\JULIO\pie de pág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cuments\GAD IBARRA\IMAGEN INSTITUCIONAL Y DIALOGO SOCIAL 2014\ARTES\JULIO\pie de págin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40" cy="163195"/>
                  </a:xfrm>
                  <a:prstGeom prst="rect">
                    <a:avLst/>
                  </a:prstGeom>
                  <a:noFill/>
                  <a:ln>
                    <a:noFill/>
                  </a:ln>
                </pic:spPr>
              </pic:pic>
            </a:graphicData>
          </a:graphic>
        </wp:inline>
      </w:drawing>
    </w:r>
    <w:sdt>
      <w:sdtPr>
        <w:id w:val="888999947"/>
        <w:docPartObj>
          <w:docPartGallery w:val="Page Numbers (Bottom of Page)"/>
          <w:docPartUnique/>
        </w:docPartObj>
      </w:sdtPr>
      <w:sdtEndPr/>
      <w:sdtContent>
        <w:r>
          <w:rPr>
            <w:rFonts w:asciiTheme="majorHAnsi" w:eastAsiaTheme="majorEastAsia" w:hAnsiTheme="majorHAnsi" w:cstheme="majorBidi"/>
            <w:noProof/>
            <w:sz w:val="28"/>
            <w:szCs w:val="28"/>
            <w:lang w:eastAsia="en-US"/>
          </w:rPr>
          <mc:AlternateContent>
            <mc:Choice Requires="wps">
              <w:drawing>
                <wp:anchor distT="0" distB="0" distL="114300" distR="114300" simplePos="0" relativeHeight="251659264" behindDoc="0" locked="0" layoutInCell="1" allowOverlap="1" wp14:anchorId="5FC399A4" wp14:editId="6DEA0629">
                  <wp:simplePos x="0" y="0"/>
                  <wp:positionH relativeFrom="rightMargin">
                    <wp:align>center</wp:align>
                  </wp:positionH>
                  <wp:positionV relativeFrom="bottomMargin">
                    <wp:align>center</wp:align>
                  </wp:positionV>
                  <wp:extent cx="512445" cy="441325"/>
                  <wp:effectExtent l="0" t="0" r="1905" b="0"/>
                  <wp:wrapNone/>
                  <wp:docPr id="19" name="Proceso alternativ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C42098" w:rsidRPr="00B923BB" w:rsidRDefault="00C42098">
                              <w:pPr>
                                <w:pStyle w:val="Piedepgina"/>
                                <w:pBdr>
                                  <w:top w:val="single" w:sz="12" w:space="1" w:color="A5A5A5" w:themeColor="accent3"/>
                                  <w:bottom w:val="single" w:sz="48" w:space="1" w:color="A5A5A5" w:themeColor="accent3"/>
                                </w:pBdr>
                                <w:jc w:val="center"/>
                                <w:rPr>
                                  <w:rFonts w:ascii="Century Gothic" w:hAnsi="Century Gothic"/>
                                  <w:sz w:val="18"/>
                                  <w:szCs w:val="18"/>
                                </w:rPr>
                              </w:pPr>
                              <w:r w:rsidRPr="00B923BB">
                                <w:rPr>
                                  <w:rFonts w:ascii="Century Gothic" w:hAnsi="Century Gothic"/>
                                  <w:sz w:val="18"/>
                                  <w:szCs w:val="18"/>
                                </w:rPr>
                                <w:fldChar w:fldCharType="begin"/>
                              </w:r>
                              <w:r w:rsidRPr="00B923BB">
                                <w:rPr>
                                  <w:rFonts w:ascii="Century Gothic" w:hAnsi="Century Gothic"/>
                                  <w:sz w:val="18"/>
                                  <w:szCs w:val="18"/>
                                </w:rPr>
                                <w:instrText>PAGE    \* MERGEFORMAT</w:instrText>
                              </w:r>
                              <w:r w:rsidRPr="00B923BB">
                                <w:rPr>
                                  <w:rFonts w:ascii="Century Gothic" w:hAnsi="Century Gothic"/>
                                  <w:sz w:val="18"/>
                                  <w:szCs w:val="18"/>
                                </w:rPr>
                                <w:fldChar w:fldCharType="separate"/>
                              </w:r>
                              <w:r w:rsidR="00743849" w:rsidRPr="00743849">
                                <w:rPr>
                                  <w:rFonts w:ascii="Century Gothic" w:hAnsi="Century Gothic"/>
                                  <w:noProof/>
                                  <w:sz w:val="18"/>
                                  <w:szCs w:val="18"/>
                                  <w:lang w:val="es-ES"/>
                                </w:rPr>
                                <w:t>153</w:t>
                              </w:r>
                              <w:r w:rsidRPr="00B923BB">
                                <w:rPr>
                                  <w:rFonts w:ascii="Century Gothic" w:hAnsi="Century Gothic"/>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C399A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7" type="#_x0000_t176" style="position:absolute;left:0;text-align:left;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" filled="f" fillcolor="#5c83b4" stroked="f" strokecolor="#737373">
                  <v:textbox>
                    <w:txbxContent>
                      <w:p w:rsidR="00C42098" w:rsidRPr="00B923BB" w:rsidRDefault="00C42098">
                        <w:pPr>
                          <w:pStyle w:val="Piedepgina"/>
                          <w:pBdr>
                            <w:top w:val="single" w:sz="12" w:space="1" w:color="A5A5A5" w:themeColor="accent3"/>
                            <w:bottom w:val="single" w:sz="48" w:space="1" w:color="A5A5A5" w:themeColor="accent3"/>
                          </w:pBdr>
                          <w:jc w:val="center"/>
                          <w:rPr>
                            <w:rFonts w:ascii="Century Gothic" w:hAnsi="Century Gothic"/>
                            <w:sz w:val="18"/>
                            <w:szCs w:val="18"/>
                          </w:rPr>
                        </w:pPr>
                        <w:r w:rsidRPr="00B923BB">
                          <w:rPr>
                            <w:rFonts w:ascii="Century Gothic" w:hAnsi="Century Gothic"/>
                            <w:sz w:val="18"/>
                            <w:szCs w:val="18"/>
                          </w:rPr>
                          <w:fldChar w:fldCharType="begin"/>
                        </w:r>
                        <w:r w:rsidRPr="00B923BB">
                          <w:rPr>
                            <w:rFonts w:ascii="Century Gothic" w:hAnsi="Century Gothic"/>
                            <w:sz w:val="18"/>
                            <w:szCs w:val="18"/>
                          </w:rPr>
                          <w:instrText>PAGE    \* MERGEFORMAT</w:instrText>
                        </w:r>
                        <w:r w:rsidRPr="00B923BB">
                          <w:rPr>
                            <w:rFonts w:ascii="Century Gothic" w:hAnsi="Century Gothic"/>
                            <w:sz w:val="18"/>
                            <w:szCs w:val="18"/>
                          </w:rPr>
                          <w:fldChar w:fldCharType="separate"/>
                        </w:r>
                        <w:r w:rsidR="00743849" w:rsidRPr="00743849">
                          <w:rPr>
                            <w:rFonts w:ascii="Century Gothic" w:hAnsi="Century Gothic"/>
                            <w:noProof/>
                            <w:sz w:val="18"/>
                            <w:szCs w:val="18"/>
                            <w:lang w:val="es-ES"/>
                          </w:rPr>
                          <w:t>153</w:t>
                        </w:r>
                        <w:r w:rsidRPr="00B923BB">
                          <w:rPr>
                            <w:rFonts w:ascii="Century Gothic" w:hAnsi="Century Gothic"/>
                            <w:sz w:val="18"/>
                            <w:szCs w:val="18"/>
                          </w:rPr>
                          <w:fldChar w:fldCharType="end"/>
                        </w:r>
                      </w:p>
                    </w:txbxContent>
                  </v:textbox>
                  <w10:wrap anchorx="margin" anchory="margin"/>
                </v:shape>
              </w:pict>
            </mc:Fallback>
          </mc:AlternateContent>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2B6D" w:rsidRDefault="00E22B6D" w:rsidP="007E3700">
      <w:pPr>
        <w:spacing w:after="0" w:line="240" w:lineRule="auto"/>
      </w:pPr>
      <w:r>
        <w:separator/>
      </w:r>
    </w:p>
  </w:footnote>
  <w:footnote w:type="continuationSeparator" w:id="0">
    <w:p w:rsidR="00E22B6D" w:rsidRDefault="00E22B6D" w:rsidP="007E37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3A0F" w:rsidRDefault="00C23A0F" w:rsidP="00142733">
    <w:pPr>
      <w:pStyle w:val="Encabezado"/>
      <w:spacing w:after="240"/>
      <w:jc w:val="center"/>
    </w:pPr>
    <w:r>
      <w:rPr>
        <w:noProof/>
        <w:lang w:eastAsia="en-US"/>
      </w:rPr>
      <w:drawing>
        <wp:inline distT="0" distB="0" distL="0" distR="0" wp14:anchorId="358F5271" wp14:editId="565A912A">
          <wp:extent cx="5102117" cy="900000"/>
          <wp:effectExtent l="0" t="0" r="381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JA.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02117" cy="900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42098" w:rsidRDefault="00C42098" w:rsidP="00142733">
    <w:pPr>
      <w:pStyle w:val="Encabezado"/>
      <w:spacing w:after="240"/>
      <w:jc w:val="center"/>
    </w:pPr>
    <w:r>
      <w:rPr>
        <w:noProof/>
        <w:lang w:eastAsia="en-US"/>
      </w:rPr>
      <w:drawing>
        <wp:inline distT="0" distB="0" distL="0" distR="0" wp14:anchorId="0FD13F8D" wp14:editId="697FC230">
          <wp:extent cx="5102117" cy="900000"/>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JA.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02117" cy="90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1545D0"/>
    <w:multiLevelType w:val="hybridMultilevel"/>
    <w:tmpl w:val="1DC09770"/>
    <w:lvl w:ilvl="0" w:tplc="189ECEC6">
      <w:start w:val="3"/>
      <w:numFmt w:val="bullet"/>
      <w:lvlText w:val=""/>
      <w:lvlJc w:val="left"/>
      <w:pPr>
        <w:ind w:left="720" w:hanging="360"/>
      </w:pPr>
      <w:rPr>
        <w:rFonts w:ascii="Symbol" w:eastAsiaTheme="minorHAnsi" w:hAnsi="Symbol"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3DBA4055"/>
    <w:multiLevelType w:val="hybridMultilevel"/>
    <w:tmpl w:val="B4C8EEFC"/>
    <w:lvl w:ilvl="0" w:tplc="CBA882F0">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15:restartNumberingAfterBreak="0">
    <w:nsid w:val="5C3D5A8E"/>
    <w:multiLevelType w:val="hybridMultilevel"/>
    <w:tmpl w:val="CC2C3282"/>
    <w:lvl w:ilvl="0" w:tplc="CBA882F0">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650539DF"/>
    <w:multiLevelType w:val="hybridMultilevel"/>
    <w:tmpl w:val="4A68C8F0"/>
    <w:lvl w:ilvl="0" w:tplc="300A0019">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15:restartNumberingAfterBreak="0">
    <w:nsid w:val="755178B7"/>
    <w:multiLevelType w:val="hybridMultilevel"/>
    <w:tmpl w:val="C5EC9D4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23B"/>
    <w:rsid w:val="00000126"/>
    <w:rsid w:val="00000319"/>
    <w:rsid w:val="00001DF2"/>
    <w:rsid w:val="00002CE8"/>
    <w:rsid w:val="000053FA"/>
    <w:rsid w:val="00007CFA"/>
    <w:rsid w:val="00007DA4"/>
    <w:rsid w:val="00011B4C"/>
    <w:rsid w:val="00013BB5"/>
    <w:rsid w:val="00020346"/>
    <w:rsid w:val="0002113F"/>
    <w:rsid w:val="00021B22"/>
    <w:rsid w:val="00022F9E"/>
    <w:rsid w:val="0003322F"/>
    <w:rsid w:val="00033EFC"/>
    <w:rsid w:val="000348BA"/>
    <w:rsid w:val="00047417"/>
    <w:rsid w:val="00050132"/>
    <w:rsid w:val="00050B72"/>
    <w:rsid w:val="00051F82"/>
    <w:rsid w:val="0005373C"/>
    <w:rsid w:val="0005615C"/>
    <w:rsid w:val="00060D78"/>
    <w:rsid w:val="000610CB"/>
    <w:rsid w:val="000710D4"/>
    <w:rsid w:val="000733EC"/>
    <w:rsid w:val="000736F0"/>
    <w:rsid w:val="00074291"/>
    <w:rsid w:val="00080FB9"/>
    <w:rsid w:val="00083018"/>
    <w:rsid w:val="00083057"/>
    <w:rsid w:val="0008757E"/>
    <w:rsid w:val="00087915"/>
    <w:rsid w:val="00092E81"/>
    <w:rsid w:val="0009511A"/>
    <w:rsid w:val="00096DA9"/>
    <w:rsid w:val="0009781A"/>
    <w:rsid w:val="00097CCB"/>
    <w:rsid w:val="000A0FCD"/>
    <w:rsid w:val="000A7CED"/>
    <w:rsid w:val="000B1DE7"/>
    <w:rsid w:val="000B630D"/>
    <w:rsid w:val="000B6F65"/>
    <w:rsid w:val="000B7605"/>
    <w:rsid w:val="000C2312"/>
    <w:rsid w:val="000C231A"/>
    <w:rsid w:val="000C6CCB"/>
    <w:rsid w:val="000D1896"/>
    <w:rsid w:val="000D3AB7"/>
    <w:rsid w:val="000E264B"/>
    <w:rsid w:val="000E2DFD"/>
    <w:rsid w:val="000E4288"/>
    <w:rsid w:val="000E59B1"/>
    <w:rsid w:val="000E6C80"/>
    <w:rsid w:val="000E6CD1"/>
    <w:rsid w:val="000E7DEB"/>
    <w:rsid w:val="000F1317"/>
    <w:rsid w:val="000F1891"/>
    <w:rsid w:val="000F6B13"/>
    <w:rsid w:val="00103069"/>
    <w:rsid w:val="00103187"/>
    <w:rsid w:val="00103A55"/>
    <w:rsid w:val="00105862"/>
    <w:rsid w:val="00105969"/>
    <w:rsid w:val="00107288"/>
    <w:rsid w:val="001076AF"/>
    <w:rsid w:val="00113AEA"/>
    <w:rsid w:val="00116865"/>
    <w:rsid w:val="00121CF2"/>
    <w:rsid w:val="001220C4"/>
    <w:rsid w:val="00126B0E"/>
    <w:rsid w:val="0013013A"/>
    <w:rsid w:val="00131FA8"/>
    <w:rsid w:val="00142733"/>
    <w:rsid w:val="001437DE"/>
    <w:rsid w:val="00144F30"/>
    <w:rsid w:val="00146265"/>
    <w:rsid w:val="001466C0"/>
    <w:rsid w:val="001512A6"/>
    <w:rsid w:val="0015163A"/>
    <w:rsid w:val="00152380"/>
    <w:rsid w:val="00156992"/>
    <w:rsid w:val="00161C7E"/>
    <w:rsid w:val="001620C7"/>
    <w:rsid w:val="00162286"/>
    <w:rsid w:val="00163008"/>
    <w:rsid w:val="00164425"/>
    <w:rsid w:val="00165236"/>
    <w:rsid w:val="0016577B"/>
    <w:rsid w:val="00170500"/>
    <w:rsid w:val="00170BDE"/>
    <w:rsid w:val="001721B7"/>
    <w:rsid w:val="001727BD"/>
    <w:rsid w:val="001732CC"/>
    <w:rsid w:val="00175149"/>
    <w:rsid w:val="00177103"/>
    <w:rsid w:val="00177D50"/>
    <w:rsid w:val="00177FD8"/>
    <w:rsid w:val="00181579"/>
    <w:rsid w:val="00184CD7"/>
    <w:rsid w:val="001861E3"/>
    <w:rsid w:val="001907A7"/>
    <w:rsid w:val="00193A76"/>
    <w:rsid w:val="0019762A"/>
    <w:rsid w:val="001A1447"/>
    <w:rsid w:val="001A16F3"/>
    <w:rsid w:val="001A20FB"/>
    <w:rsid w:val="001A2CB6"/>
    <w:rsid w:val="001A45E5"/>
    <w:rsid w:val="001B2314"/>
    <w:rsid w:val="001B481C"/>
    <w:rsid w:val="001B7073"/>
    <w:rsid w:val="001C13F6"/>
    <w:rsid w:val="001C433C"/>
    <w:rsid w:val="001C70F1"/>
    <w:rsid w:val="001C7617"/>
    <w:rsid w:val="001D0E68"/>
    <w:rsid w:val="001D27E2"/>
    <w:rsid w:val="001D2926"/>
    <w:rsid w:val="001D564B"/>
    <w:rsid w:val="001D7107"/>
    <w:rsid w:val="001E1449"/>
    <w:rsid w:val="001E1CB3"/>
    <w:rsid w:val="001E2074"/>
    <w:rsid w:val="001E675E"/>
    <w:rsid w:val="001E7485"/>
    <w:rsid w:val="001F079B"/>
    <w:rsid w:val="001F1695"/>
    <w:rsid w:val="001F2DA5"/>
    <w:rsid w:val="001F4756"/>
    <w:rsid w:val="001F6203"/>
    <w:rsid w:val="00200792"/>
    <w:rsid w:val="00203755"/>
    <w:rsid w:val="00213E6B"/>
    <w:rsid w:val="00214087"/>
    <w:rsid w:val="0021529D"/>
    <w:rsid w:val="00216230"/>
    <w:rsid w:val="002218BD"/>
    <w:rsid w:val="00221C6E"/>
    <w:rsid w:val="00222045"/>
    <w:rsid w:val="00222119"/>
    <w:rsid w:val="00230244"/>
    <w:rsid w:val="0023286F"/>
    <w:rsid w:val="002328E6"/>
    <w:rsid w:val="00234E37"/>
    <w:rsid w:val="002350EA"/>
    <w:rsid w:val="00247BE7"/>
    <w:rsid w:val="00250656"/>
    <w:rsid w:val="00260214"/>
    <w:rsid w:val="00260925"/>
    <w:rsid w:val="00266BA3"/>
    <w:rsid w:val="00266DBB"/>
    <w:rsid w:val="0027128A"/>
    <w:rsid w:val="00276845"/>
    <w:rsid w:val="00281C26"/>
    <w:rsid w:val="002827A7"/>
    <w:rsid w:val="00292519"/>
    <w:rsid w:val="002937F7"/>
    <w:rsid w:val="00296331"/>
    <w:rsid w:val="00297C3D"/>
    <w:rsid w:val="002A00F9"/>
    <w:rsid w:val="002A0B18"/>
    <w:rsid w:val="002A69E4"/>
    <w:rsid w:val="002B549E"/>
    <w:rsid w:val="002C13F7"/>
    <w:rsid w:val="002C222F"/>
    <w:rsid w:val="002C3C65"/>
    <w:rsid w:val="002C4AF6"/>
    <w:rsid w:val="002D122D"/>
    <w:rsid w:val="002E356D"/>
    <w:rsid w:val="002E6523"/>
    <w:rsid w:val="002E7260"/>
    <w:rsid w:val="002F1CB5"/>
    <w:rsid w:val="002F5247"/>
    <w:rsid w:val="002F6463"/>
    <w:rsid w:val="0030131F"/>
    <w:rsid w:val="00304231"/>
    <w:rsid w:val="003045AD"/>
    <w:rsid w:val="00305DC4"/>
    <w:rsid w:val="00306314"/>
    <w:rsid w:val="00307BC1"/>
    <w:rsid w:val="00307C58"/>
    <w:rsid w:val="00307CBF"/>
    <w:rsid w:val="0031702F"/>
    <w:rsid w:val="0032371A"/>
    <w:rsid w:val="00326E6B"/>
    <w:rsid w:val="00335DE6"/>
    <w:rsid w:val="00342594"/>
    <w:rsid w:val="00343895"/>
    <w:rsid w:val="003448EF"/>
    <w:rsid w:val="0034675B"/>
    <w:rsid w:val="00346EC2"/>
    <w:rsid w:val="003475A8"/>
    <w:rsid w:val="003516D5"/>
    <w:rsid w:val="00354A90"/>
    <w:rsid w:val="0036014B"/>
    <w:rsid w:val="003670F5"/>
    <w:rsid w:val="00370124"/>
    <w:rsid w:val="00377325"/>
    <w:rsid w:val="003843D4"/>
    <w:rsid w:val="0039194C"/>
    <w:rsid w:val="00393A66"/>
    <w:rsid w:val="00395889"/>
    <w:rsid w:val="003A0CEA"/>
    <w:rsid w:val="003A470C"/>
    <w:rsid w:val="003A7A19"/>
    <w:rsid w:val="003A7CE0"/>
    <w:rsid w:val="003B138E"/>
    <w:rsid w:val="003B2CD5"/>
    <w:rsid w:val="003B399E"/>
    <w:rsid w:val="003B4284"/>
    <w:rsid w:val="003B5D9C"/>
    <w:rsid w:val="003B5E60"/>
    <w:rsid w:val="003B7F34"/>
    <w:rsid w:val="003C21A6"/>
    <w:rsid w:val="003C3F26"/>
    <w:rsid w:val="003C42A4"/>
    <w:rsid w:val="003C4D4D"/>
    <w:rsid w:val="003C52AE"/>
    <w:rsid w:val="003D25E3"/>
    <w:rsid w:val="003E0D79"/>
    <w:rsid w:val="003E1F0A"/>
    <w:rsid w:val="003E6DEF"/>
    <w:rsid w:val="003F207E"/>
    <w:rsid w:val="003F2DC9"/>
    <w:rsid w:val="003F40E8"/>
    <w:rsid w:val="003F5490"/>
    <w:rsid w:val="004035D2"/>
    <w:rsid w:val="004040B9"/>
    <w:rsid w:val="00405E6D"/>
    <w:rsid w:val="004061DF"/>
    <w:rsid w:val="004136DA"/>
    <w:rsid w:val="004137A3"/>
    <w:rsid w:val="00416849"/>
    <w:rsid w:val="0042000F"/>
    <w:rsid w:val="00425283"/>
    <w:rsid w:val="00431045"/>
    <w:rsid w:val="00431AFB"/>
    <w:rsid w:val="00431F0B"/>
    <w:rsid w:val="00434A41"/>
    <w:rsid w:val="00440628"/>
    <w:rsid w:val="00447A3B"/>
    <w:rsid w:val="004508F4"/>
    <w:rsid w:val="00454792"/>
    <w:rsid w:val="00462696"/>
    <w:rsid w:val="00471357"/>
    <w:rsid w:val="00473E65"/>
    <w:rsid w:val="00477D94"/>
    <w:rsid w:val="00481ED7"/>
    <w:rsid w:val="00482EA5"/>
    <w:rsid w:val="00483AFF"/>
    <w:rsid w:val="004854E3"/>
    <w:rsid w:val="00485F76"/>
    <w:rsid w:val="00486A1B"/>
    <w:rsid w:val="0048759E"/>
    <w:rsid w:val="004905DC"/>
    <w:rsid w:val="0049311D"/>
    <w:rsid w:val="0049713C"/>
    <w:rsid w:val="0049789E"/>
    <w:rsid w:val="004A0401"/>
    <w:rsid w:val="004A0A22"/>
    <w:rsid w:val="004A364C"/>
    <w:rsid w:val="004A4424"/>
    <w:rsid w:val="004A59E0"/>
    <w:rsid w:val="004B1CA2"/>
    <w:rsid w:val="004B4387"/>
    <w:rsid w:val="004B4561"/>
    <w:rsid w:val="004C09F4"/>
    <w:rsid w:val="004C3677"/>
    <w:rsid w:val="004C5917"/>
    <w:rsid w:val="004C64F7"/>
    <w:rsid w:val="004C7238"/>
    <w:rsid w:val="004D0F10"/>
    <w:rsid w:val="004D331A"/>
    <w:rsid w:val="004D6C14"/>
    <w:rsid w:val="004E2CA3"/>
    <w:rsid w:val="004E3F77"/>
    <w:rsid w:val="004E76D0"/>
    <w:rsid w:val="004F33BC"/>
    <w:rsid w:val="00500192"/>
    <w:rsid w:val="00503AF5"/>
    <w:rsid w:val="00504C6B"/>
    <w:rsid w:val="00504F9F"/>
    <w:rsid w:val="005056FB"/>
    <w:rsid w:val="00505D9B"/>
    <w:rsid w:val="0051342E"/>
    <w:rsid w:val="00513934"/>
    <w:rsid w:val="005163D9"/>
    <w:rsid w:val="00517485"/>
    <w:rsid w:val="00517F85"/>
    <w:rsid w:val="005202AE"/>
    <w:rsid w:val="0052064F"/>
    <w:rsid w:val="00520D35"/>
    <w:rsid w:val="005211C5"/>
    <w:rsid w:val="005219B1"/>
    <w:rsid w:val="00523BFA"/>
    <w:rsid w:val="00523F8D"/>
    <w:rsid w:val="0052663B"/>
    <w:rsid w:val="00526FD4"/>
    <w:rsid w:val="0052774F"/>
    <w:rsid w:val="00533891"/>
    <w:rsid w:val="00534623"/>
    <w:rsid w:val="00534649"/>
    <w:rsid w:val="00536BC8"/>
    <w:rsid w:val="00540DCB"/>
    <w:rsid w:val="005412BF"/>
    <w:rsid w:val="00542BBF"/>
    <w:rsid w:val="0054383B"/>
    <w:rsid w:val="0054635B"/>
    <w:rsid w:val="0055001A"/>
    <w:rsid w:val="00550281"/>
    <w:rsid w:val="00553FA9"/>
    <w:rsid w:val="0055459A"/>
    <w:rsid w:val="00554616"/>
    <w:rsid w:val="0055569B"/>
    <w:rsid w:val="00555A23"/>
    <w:rsid w:val="0056040D"/>
    <w:rsid w:val="00560D44"/>
    <w:rsid w:val="00561F9A"/>
    <w:rsid w:val="00563E00"/>
    <w:rsid w:val="005719A0"/>
    <w:rsid w:val="0057283D"/>
    <w:rsid w:val="00574EE8"/>
    <w:rsid w:val="00575AD7"/>
    <w:rsid w:val="00581A8F"/>
    <w:rsid w:val="00582577"/>
    <w:rsid w:val="00582DF3"/>
    <w:rsid w:val="00583980"/>
    <w:rsid w:val="00583EA4"/>
    <w:rsid w:val="00590451"/>
    <w:rsid w:val="00590769"/>
    <w:rsid w:val="00591A8F"/>
    <w:rsid w:val="00591DDF"/>
    <w:rsid w:val="005961F9"/>
    <w:rsid w:val="00596D6F"/>
    <w:rsid w:val="005A0A0B"/>
    <w:rsid w:val="005A13AF"/>
    <w:rsid w:val="005A3288"/>
    <w:rsid w:val="005A4A88"/>
    <w:rsid w:val="005A5BA4"/>
    <w:rsid w:val="005A652F"/>
    <w:rsid w:val="005B25CF"/>
    <w:rsid w:val="005B374A"/>
    <w:rsid w:val="005B589F"/>
    <w:rsid w:val="005B7D1A"/>
    <w:rsid w:val="005C145E"/>
    <w:rsid w:val="005C7072"/>
    <w:rsid w:val="005C7A28"/>
    <w:rsid w:val="005D22CA"/>
    <w:rsid w:val="005D4C28"/>
    <w:rsid w:val="005D4CFA"/>
    <w:rsid w:val="005D4E2E"/>
    <w:rsid w:val="005D6E8E"/>
    <w:rsid w:val="005E0376"/>
    <w:rsid w:val="005E134B"/>
    <w:rsid w:val="005E3A10"/>
    <w:rsid w:val="005E43A2"/>
    <w:rsid w:val="005E5B29"/>
    <w:rsid w:val="005E6078"/>
    <w:rsid w:val="005E7C36"/>
    <w:rsid w:val="005F2AE8"/>
    <w:rsid w:val="00600FAE"/>
    <w:rsid w:val="00600FD6"/>
    <w:rsid w:val="00601618"/>
    <w:rsid w:val="00601DAF"/>
    <w:rsid w:val="00603242"/>
    <w:rsid w:val="00615961"/>
    <w:rsid w:val="0061650E"/>
    <w:rsid w:val="0061771F"/>
    <w:rsid w:val="0062149D"/>
    <w:rsid w:val="006214AB"/>
    <w:rsid w:val="00623B0A"/>
    <w:rsid w:val="006277A5"/>
    <w:rsid w:val="00627DB7"/>
    <w:rsid w:val="0064574A"/>
    <w:rsid w:val="00646AF8"/>
    <w:rsid w:val="006470A3"/>
    <w:rsid w:val="00652BF5"/>
    <w:rsid w:val="00654674"/>
    <w:rsid w:val="00655D5A"/>
    <w:rsid w:val="0066029B"/>
    <w:rsid w:val="00660412"/>
    <w:rsid w:val="006613C7"/>
    <w:rsid w:val="006626A3"/>
    <w:rsid w:val="00662ED8"/>
    <w:rsid w:val="00664439"/>
    <w:rsid w:val="00672C48"/>
    <w:rsid w:val="006774FD"/>
    <w:rsid w:val="00677E1F"/>
    <w:rsid w:val="00681FF4"/>
    <w:rsid w:val="006827E8"/>
    <w:rsid w:val="00683BA7"/>
    <w:rsid w:val="00684376"/>
    <w:rsid w:val="00686744"/>
    <w:rsid w:val="00687EF6"/>
    <w:rsid w:val="00690514"/>
    <w:rsid w:val="00691FCA"/>
    <w:rsid w:val="00692B90"/>
    <w:rsid w:val="00693ADF"/>
    <w:rsid w:val="00695FBD"/>
    <w:rsid w:val="00696C83"/>
    <w:rsid w:val="006A21DC"/>
    <w:rsid w:val="006A232E"/>
    <w:rsid w:val="006A3518"/>
    <w:rsid w:val="006A665A"/>
    <w:rsid w:val="006A6CBC"/>
    <w:rsid w:val="006A73C3"/>
    <w:rsid w:val="006B139E"/>
    <w:rsid w:val="006B2025"/>
    <w:rsid w:val="006B46D4"/>
    <w:rsid w:val="006B5836"/>
    <w:rsid w:val="006B7424"/>
    <w:rsid w:val="006B7727"/>
    <w:rsid w:val="006B7F55"/>
    <w:rsid w:val="006C140F"/>
    <w:rsid w:val="006C2528"/>
    <w:rsid w:val="006C2CB6"/>
    <w:rsid w:val="006C60F1"/>
    <w:rsid w:val="006C629E"/>
    <w:rsid w:val="006D0184"/>
    <w:rsid w:val="006D22D0"/>
    <w:rsid w:val="006E261F"/>
    <w:rsid w:val="006E485F"/>
    <w:rsid w:val="006E5D1C"/>
    <w:rsid w:val="006F2F39"/>
    <w:rsid w:val="006F3A85"/>
    <w:rsid w:val="006F5B58"/>
    <w:rsid w:val="006F6346"/>
    <w:rsid w:val="007012AF"/>
    <w:rsid w:val="007041F3"/>
    <w:rsid w:val="00704F18"/>
    <w:rsid w:val="007060E5"/>
    <w:rsid w:val="00706DD5"/>
    <w:rsid w:val="0071374A"/>
    <w:rsid w:val="0071442B"/>
    <w:rsid w:val="00721037"/>
    <w:rsid w:val="00725E61"/>
    <w:rsid w:val="00727EEB"/>
    <w:rsid w:val="00730221"/>
    <w:rsid w:val="007306AF"/>
    <w:rsid w:val="00731B8A"/>
    <w:rsid w:val="00734FDA"/>
    <w:rsid w:val="0074048D"/>
    <w:rsid w:val="00741D3B"/>
    <w:rsid w:val="00743455"/>
    <w:rsid w:val="00743849"/>
    <w:rsid w:val="00743ADC"/>
    <w:rsid w:val="00744381"/>
    <w:rsid w:val="00746812"/>
    <w:rsid w:val="0075043B"/>
    <w:rsid w:val="00750FCF"/>
    <w:rsid w:val="00753A65"/>
    <w:rsid w:val="007617B0"/>
    <w:rsid w:val="007641D1"/>
    <w:rsid w:val="007641EE"/>
    <w:rsid w:val="00764D79"/>
    <w:rsid w:val="00766E3E"/>
    <w:rsid w:val="0076716A"/>
    <w:rsid w:val="007672D6"/>
    <w:rsid w:val="0076755F"/>
    <w:rsid w:val="00772F9B"/>
    <w:rsid w:val="007754ED"/>
    <w:rsid w:val="007762F7"/>
    <w:rsid w:val="0077721A"/>
    <w:rsid w:val="00777C26"/>
    <w:rsid w:val="00782682"/>
    <w:rsid w:val="00782C2F"/>
    <w:rsid w:val="007835AE"/>
    <w:rsid w:val="007913D2"/>
    <w:rsid w:val="007942A6"/>
    <w:rsid w:val="007962A0"/>
    <w:rsid w:val="00796A88"/>
    <w:rsid w:val="007A21C7"/>
    <w:rsid w:val="007A4135"/>
    <w:rsid w:val="007B05CC"/>
    <w:rsid w:val="007B229F"/>
    <w:rsid w:val="007B2DCF"/>
    <w:rsid w:val="007B3E82"/>
    <w:rsid w:val="007B5399"/>
    <w:rsid w:val="007B5530"/>
    <w:rsid w:val="007C08FE"/>
    <w:rsid w:val="007C5E38"/>
    <w:rsid w:val="007C6897"/>
    <w:rsid w:val="007C7030"/>
    <w:rsid w:val="007C7720"/>
    <w:rsid w:val="007D1062"/>
    <w:rsid w:val="007D30FE"/>
    <w:rsid w:val="007D6205"/>
    <w:rsid w:val="007E2089"/>
    <w:rsid w:val="007E3700"/>
    <w:rsid w:val="007E4DE1"/>
    <w:rsid w:val="007E6FC1"/>
    <w:rsid w:val="007E713C"/>
    <w:rsid w:val="007F028D"/>
    <w:rsid w:val="007F047E"/>
    <w:rsid w:val="007F5452"/>
    <w:rsid w:val="007F6217"/>
    <w:rsid w:val="007F73E7"/>
    <w:rsid w:val="00800AFE"/>
    <w:rsid w:val="00801896"/>
    <w:rsid w:val="00802994"/>
    <w:rsid w:val="008114AB"/>
    <w:rsid w:val="008138E5"/>
    <w:rsid w:val="008165CF"/>
    <w:rsid w:val="008208BE"/>
    <w:rsid w:val="0082186F"/>
    <w:rsid w:val="008221D3"/>
    <w:rsid w:val="00824DD2"/>
    <w:rsid w:val="00825F2E"/>
    <w:rsid w:val="008263BD"/>
    <w:rsid w:val="00827290"/>
    <w:rsid w:val="00827B77"/>
    <w:rsid w:val="00832360"/>
    <w:rsid w:val="00832A8F"/>
    <w:rsid w:val="00832D74"/>
    <w:rsid w:val="008332C0"/>
    <w:rsid w:val="008333E8"/>
    <w:rsid w:val="00834EFA"/>
    <w:rsid w:val="008371A5"/>
    <w:rsid w:val="008375A7"/>
    <w:rsid w:val="008419D5"/>
    <w:rsid w:val="008433AD"/>
    <w:rsid w:val="00845417"/>
    <w:rsid w:val="008456CD"/>
    <w:rsid w:val="00846C28"/>
    <w:rsid w:val="0085010E"/>
    <w:rsid w:val="008521B6"/>
    <w:rsid w:val="00853C99"/>
    <w:rsid w:val="008544FE"/>
    <w:rsid w:val="00855626"/>
    <w:rsid w:val="00856534"/>
    <w:rsid w:val="0085691B"/>
    <w:rsid w:val="00857140"/>
    <w:rsid w:val="008618C2"/>
    <w:rsid w:val="00875250"/>
    <w:rsid w:val="008764E3"/>
    <w:rsid w:val="00876BD7"/>
    <w:rsid w:val="008778B9"/>
    <w:rsid w:val="00880BEE"/>
    <w:rsid w:val="0088497E"/>
    <w:rsid w:val="00886D3E"/>
    <w:rsid w:val="008927DD"/>
    <w:rsid w:val="0089466E"/>
    <w:rsid w:val="008951AB"/>
    <w:rsid w:val="00896747"/>
    <w:rsid w:val="008A25CD"/>
    <w:rsid w:val="008A4527"/>
    <w:rsid w:val="008A5242"/>
    <w:rsid w:val="008A5DFC"/>
    <w:rsid w:val="008A638C"/>
    <w:rsid w:val="008B09AB"/>
    <w:rsid w:val="008B305F"/>
    <w:rsid w:val="008B411D"/>
    <w:rsid w:val="008B7311"/>
    <w:rsid w:val="008C173A"/>
    <w:rsid w:val="008C3B6A"/>
    <w:rsid w:val="008C4EC4"/>
    <w:rsid w:val="008C5047"/>
    <w:rsid w:val="008D16DE"/>
    <w:rsid w:val="008D1DE9"/>
    <w:rsid w:val="008D24EA"/>
    <w:rsid w:val="008D560D"/>
    <w:rsid w:val="008D6492"/>
    <w:rsid w:val="008D73F5"/>
    <w:rsid w:val="008E1303"/>
    <w:rsid w:val="008F07D9"/>
    <w:rsid w:val="008F386A"/>
    <w:rsid w:val="008F576D"/>
    <w:rsid w:val="008F7D29"/>
    <w:rsid w:val="00905CF7"/>
    <w:rsid w:val="0091035B"/>
    <w:rsid w:val="00913C6C"/>
    <w:rsid w:val="00914B55"/>
    <w:rsid w:val="0091604B"/>
    <w:rsid w:val="009168BC"/>
    <w:rsid w:val="00923B8B"/>
    <w:rsid w:val="00926640"/>
    <w:rsid w:val="009276C8"/>
    <w:rsid w:val="0093416B"/>
    <w:rsid w:val="00936E79"/>
    <w:rsid w:val="009400C5"/>
    <w:rsid w:val="00942100"/>
    <w:rsid w:val="009437C7"/>
    <w:rsid w:val="009515B9"/>
    <w:rsid w:val="009540F3"/>
    <w:rsid w:val="009574C4"/>
    <w:rsid w:val="00957C3B"/>
    <w:rsid w:val="00964942"/>
    <w:rsid w:val="00965D3A"/>
    <w:rsid w:val="00966F3D"/>
    <w:rsid w:val="00967B82"/>
    <w:rsid w:val="00972DB5"/>
    <w:rsid w:val="00973F14"/>
    <w:rsid w:val="00975019"/>
    <w:rsid w:val="0097577D"/>
    <w:rsid w:val="00976061"/>
    <w:rsid w:val="00976CD7"/>
    <w:rsid w:val="009822DB"/>
    <w:rsid w:val="009835E2"/>
    <w:rsid w:val="009934B4"/>
    <w:rsid w:val="00994132"/>
    <w:rsid w:val="009A05AC"/>
    <w:rsid w:val="009A18ED"/>
    <w:rsid w:val="009A4398"/>
    <w:rsid w:val="009A57F9"/>
    <w:rsid w:val="009A7667"/>
    <w:rsid w:val="009B5441"/>
    <w:rsid w:val="009B55D5"/>
    <w:rsid w:val="009C0E2D"/>
    <w:rsid w:val="009C280B"/>
    <w:rsid w:val="009C2A4A"/>
    <w:rsid w:val="009C76E5"/>
    <w:rsid w:val="009D1818"/>
    <w:rsid w:val="009D342C"/>
    <w:rsid w:val="009D3954"/>
    <w:rsid w:val="009D46DC"/>
    <w:rsid w:val="009D5575"/>
    <w:rsid w:val="009D651D"/>
    <w:rsid w:val="009E21C6"/>
    <w:rsid w:val="009E282D"/>
    <w:rsid w:val="009E46A7"/>
    <w:rsid w:val="009E4EDD"/>
    <w:rsid w:val="009F2E67"/>
    <w:rsid w:val="009F442F"/>
    <w:rsid w:val="009F5FAA"/>
    <w:rsid w:val="00A04566"/>
    <w:rsid w:val="00A04A2C"/>
    <w:rsid w:val="00A053E9"/>
    <w:rsid w:val="00A05B13"/>
    <w:rsid w:val="00A06591"/>
    <w:rsid w:val="00A140B6"/>
    <w:rsid w:val="00A16E1A"/>
    <w:rsid w:val="00A23D3E"/>
    <w:rsid w:val="00A268A3"/>
    <w:rsid w:val="00A31A0B"/>
    <w:rsid w:val="00A33BA0"/>
    <w:rsid w:val="00A352FE"/>
    <w:rsid w:val="00A35F1F"/>
    <w:rsid w:val="00A37DBA"/>
    <w:rsid w:val="00A5186A"/>
    <w:rsid w:val="00A53A1E"/>
    <w:rsid w:val="00A616CD"/>
    <w:rsid w:val="00A64553"/>
    <w:rsid w:val="00A6486C"/>
    <w:rsid w:val="00A64E20"/>
    <w:rsid w:val="00A653FB"/>
    <w:rsid w:val="00A6774C"/>
    <w:rsid w:val="00A72A40"/>
    <w:rsid w:val="00A815DD"/>
    <w:rsid w:val="00A82AA7"/>
    <w:rsid w:val="00A90534"/>
    <w:rsid w:val="00A90F5E"/>
    <w:rsid w:val="00A9569D"/>
    <w:rsid w:val="00A95DD6"/>
    <w:rsid w:val="00A9664B"/>
    <w:rsid w:val="00A967CE"/>
    <w:rsid w:val="00A97427"/>
    <w:rsid w:val="00AA47B0"/>
    <w:rsid w:val="00AA5966"/>
    <w:rsid w:val="00AA6E13"/>
    <w:rsid w:val="00AA74C4"/>
    <w:rsid w:val="00AB2FF4"/>
    <w:rsid w:val="00AB3CC6"/>
    <w:rsid w:val="00AB7DE7"/>
    <w:rsid w:val="00AC05C4"/>
    <w:rsid w:val="00AC1454"/>
    <w:rsid w:val="00AC71CC"/>
    <w:rsid w:val="00AD301E"/>
    <w:rsid w:val="00AD7707"/>
    <w:rsid w:val="00AE3638"/>
    <w:rsid w:val="00AF0893"/>
    <w:rsid w:val="00AF3FFC"/>
    <w:rsid w:val="00AF4630"/>
    <w:rsid w:val="00AF4A15"/>
    <w:rsid w:val="00AF66A2"/>
    <w:rsid w:val="00AF6826"/>
    <w:rsid w:val="00B0016D"/>
    <w:rsid w:val="00B045E4"/>
    <w:rsid w:val="00B04EE9"/>
    <w:rsid w:val="00B051BA"/>
    <w:rsid w:val="00B07396"/>
    <w:rsid w:val="00B11587"/>
    <w:rsid w:val="00B12DF5"/>
    <w:rsid w:val="00B136D3"/>
    <w:rsid w:val="00B15E69"/>
    <w:rsid w:val="00B2210F"/>
    <w:rsid w:val="00B261E8"/>
    <w:rsid w:val="00B26D04"/>
    <w:rsid w:val="00B33782"/>
    <w:rsid w:val="00B35349"/>
    <w:rsid w:val="00B36BA8"/>
    <w:rsid w:val="00B43697"/>
    <w:rsid w:val="00B43B90"/>
    <w:rsid w:val="00B4428F"/>
    <w:rsid w:val="00B447E0"/>
    <w:rsid w:val="00B5214E"/>
    <w:rsid w:val="00B55A86"/>
    <w:rsid w:val="00B6176F"/>
    <w:rsid w:val="00B628C3"/>
    <w:rsid w:val="00B65147"/>
    <w:rsid w:val="00B7550C"/>
    <w:rsid w:val="00B844C9"/>
    <w:rsid w:val="00B90FC8"/>
    <w:rsid w:val="00B91B81"/>
    <w:rsid w:val="00B923BB"/>
    <w:rsid w:val="00B963A0"/>
    <w:rsid w:val="00B979FA"/>
    <w:rsid w:val="00B97FA1"/>
    <w:rsid w:val="00BA6A4E"/>
    <w:rsid w:val="00BA7E12"/>
    <w:rsid w:val="00BB0C69"/>
    <w:rsid w:val="00BB1528"/>
    <w:rsid w:val="00BB7CD7"/>
    <w:rsid w:val="00BC3F22"/>
    <w:rsid w:val="00BC5E23"/>
    <w:rsid w:val="00BD18C1"/>
    <w:rsid w:val="00BD1BB1"/>
    <w:rsid w:val="00BD2903"/>
    <w:rsid w:val="00BD3BFE"/>
    <w:rsid w:val="00BD548B"/>
    <w:rsid w:val="00BD5E72"/>
    <w:rsid w:val="00BD6A1E"/>
    <w:rsid w:val="00BE323B"/>
    <w:rsid w:val="00BE74C2"/>
    <w:rsid w:val="00BF2732"/>
    <w:rsid w:val="00BF2922"/>
    <w:rsid w:val="00BF6ED5"/>
    <w:rsid w:val="00C00466"/>
    <w:rsid w:val="00C03BB3"/>
    <w:rsid w:val="00C05B76"/>
    <w:rsid w:val="00C15813"/>
    <w:rsid w:val="00C1694A"/>
    <w:rsid w:val="00C23A0F"/>
    <w:rsid w:val="00C2669C"/>
    <w:rsid w:val="00C26B7C"/>
    <w:rsid w:val="00C27938"/>
    <w:rsid w:val="00C3034F"/>
    <w:rsid w:val="00C36687"/>
    <w:rsid w:val="00C42098"/>
    <w:rsid w:val="00C4428F"/>
    <w:rsid w:val="00C52274"/>
    <w:rsid w:val="00C61B00"/>
    <w:rsid w:val="00C65BF3"/>
    <w:rsid w:val="00C66AC7"/>
    <w:rsid w:val="00C66DEC"/>
    <w:rsid w:val="00C70EB1"/>
    <w:rsid w:val="00C7212D"/>
    <w:rsid w:val="00C76E79"/>
    <w:rsid w:val="00C7783D"/>
    <w:rsid w:val="00C77E0F"/>
    <w:rsid w:val="00C8010B"/>
    <w:rsid w:val="00C81A81"/>
    <w:rsid w:val="00C87305"/>
    <w:rsid w:val="00C92C7F"/>
    <w:rsid w:val="00C95205"/>
    <w:rsid w:val="00C957FE"/>
    <w:rsid w:val="00C96306"/>
    <w:rsid w:val="00C97FB9"/>
    <w:rsid w:val="00CA0F1E"/>
    <w:rsid w:val="00CA18B2"/>
    <w:rsid w:val="00CA1AE5"/>
    <w:rsid w:val="00CA5059"/>
    <w:rsid w:val="00CA68DE"/>
    <w:rsid w:val="00CA74A4"/>
    <w:rsid w:val="00CB020C"/>
    <w:rsid w:val="00CB2BB5"/>
    <w:rsid w:val="00CB42B3"/>
    <w:rsid w:val="00CB4EC2"/>
    <w:rsid w:val="00CB576A"/>
    <w:rsid w:val="00CC0F46"/>
    <w:rsid w:val="00CC201D"/>
    <w:rsid w:val="00CC2658"/>
    <w:rsid w:val="00CC2ECD"/>
    <w:rsid w:val="00CC5933"/>
    <w:rsid w:val="00CD37FF"/>
    <w:rsid w:val="00CD3B34"/>
    <w:rsid w:val="00CD7A91"/>
    <w:rsid w:val="00CE10C1"/>
    <w:rsid w:val="00CE2182"/>
    <w:rsid w:val="00CE481B"/>
    <w:rsid w:val="00CE49AB"/>
    <w:rsid w:val="00CE4F73"/>
    <w:rsid w:val="00CE583B"/>
    <w:rsid w:val="00CF1ED5"/>
    <w:rsid w:val="00CF2EB6"/>
    <w:rsid w:val="00CF595E"/>
    <w:rsid w:val="00D02BC1"/>
    <w:rsid w:val="00D04A9C"/>
    <w:rsid w:val="00D06255"/>
    <w:rsid w:val="00D06344"/>
    <w:rsid w:val="00D063EC"/>
    <w:rsid w:val="00D163F8"/>
    <w:rsid w:val="00D234DB"/>
    <w:rsid w:val="00D24C8D"/>
    <w:rsid w:val="00D2674F"/>
    <w:rsid w:val="00D27C23"/>
    <w:rsid w:val="00D3248C"/>
    <w:rsid w:val="00D351FD"/>
    <w:rsid w:val="00D36C5F"/>
    <w:rsid w:val="00D37F09"/>
    <w:rsid w:val="00D43173"/>
    <w:rsid w:val="00D443DF"/>
    <w:rsid w:val="00D47BBF"/>
    <w:rsid w:val="00D506AB"/>
    <w:rsid w:val="00D57CC0"/>
    <w:rsid w:val="00D60F0B"/>
    <w:rsid w:val="00D60F61"/>
    <w:rsid w:val="00D67C26"/>
    <w:rsid w:val="00D7057F"/>
    <w:rsid w:val="00D75B95"/>
    <w:rsid w:val="00D86452"/>
    <w:rsid w:val="00D9096F"/>
    <w:rsid w:val="00D93846"/>
    <w:rsid w:val="00D942AE"/>
    <w:rsid w:val="00D950C7"/>
    <w:rsid w:val="00D96435"/>
    <w:rsid w:val="00D966BA"/>
    <w:rsid w:val="00D97CE4"/>
    <w:rsid w:val="00DA0200"/>
    <w:rsid w:val="00DA1EB6"/>
    <w:rsid w:val="00DA5C1B"/>
    <w:rsid w:val="00DA7677"/>
    <w:rsid w:val="00DB2375"/>
    <w:rsid w:val="00DB35D1"/>
    <w:rsid w:val="00DB40A9"/>
    <w:rsid w:val="00DB6687"/>
    <w:rsid w:val="00DC1C27"/>
    <w:rsid w:val="00DD1492"/>
    <w:rsid w:val="00DD2454"/>
    <w:rsid w:val="00DD3E46"/>
    <w:rsid w:val="00DD5E13"/>
    <w:rsid w:val="00DE422C"/>
    <w:rsid w:val="00DE497F"/>
    <w:rsid w:val="00DF00A4"/>
    <w:rsid w:val="00DF0C91"/>
    <w:rsid w:val="00DF1452"/>
    <w:rsid w:val="00DF1494"/>
    <w:rsid w:val="00DF4C4D"/>
    <w:rsid w:val="00DF5D59"/>
    <w:rsid w:val="00DF5F6D"/>
    <w:rsid w:val="00DF7E7D"/>
    <w:rsid w:val="00E01B6D"/>
    <w:rsid w:val="00E04239"/>
    <w:rsid w:val="00E04A0A"/>
    <w:rsid w:val="00E119DE"/>
    <w:rsid w:val="00E139E9"/>
    <w:rsid w:val="00E13E4D"/>
    <w:rsid w:val="00E1508B"/>
    <w:rsid w:val="00E16FF5"/>
    <w:rsid w:val="00E17253"/>
    <w:rsid w:val="00E202BC"/>
    <w:rsid w:val="00E21088"/>
    <w:rsid w:val="00E219EF"/>
    <w:rsid w:val="00E220C9"/>
    <w:rsid w:val="00E220D7"/>
    <w:rsid w:val="00E22B6D"/>
    <w:rsid w:val="00E23516"/>
    <w:rsid w:val="00E23E75"/>
    <w:rsid w:val="00E26182"/>
    <w:rsid w:val="00E26BCF"/>
    <w:rsid w:val="00E276F8"/>
    <w:rsid w:val="00E31D11"/>
    <w:rsid w:val="00E31E44"/>
    <w:rsid w:val="00E41360"/>
    <w:rsid w:val="00E446BD"/>
    <w:rsid w:val="00E506FC"/>
    <w:rsid w:val="00E54188"/>
    <w:rsid w:val="00E55306"/>
    <w:rsid w:val="00E57BD0"/>
    <w:rsid w:val="00E612B8"/>
    <w:rsid w:val="00E6170D"/>
    <w:rsid w:val="00E64361"/>
    <w:rsid w:val="00E7006C"/>
    <w:rsid w:val="00E712D0"/>
    <w:rsid w:val="00E73307"/>
    <w:rsid w:val="00E76B33"/>
    <w:rsid w:val="00E81787"/>
    <w:rsid w:val="00E8186C"/>
    <w:rsid w:val="00E83242"/>
    <w:rsid w:val="00E92741"/>
    <w:rsid w:val="00E96E69"/>
    <w:rsid w:val="00EA17DF"/>
    <w:rsid w:val="00EA34E1"/>
    <w:rsid w:val="00EA3B36"/>
    <w:rsid w:val="00EA3F91"/>
    <w:rsid w:val="00EB0F09"/>
    <w:rsid w:val="00EB4BE1"/>
    <w:rsid w:val="00EB5167"/>
    <w:rsid w:val="00EC0A25"/>
    <w:rsid w:val="00EC28E4"/>
    <w:rsid w:val="00EC37A6"/>
    <w:rsid w:val="00EC40AA"/>
    <w:rsid w:val="00ED0DB0"/>
    <w:rsid w:val="00ED1936"/>
    <w:rsid w:val="00ED1C93"/>
    <w:rsid w:val="00ED632F"/>
    <w:rsid w:val="00EE1F4E"/>
    <w:rsid w:val="00EE211C"/>
    <w:rsid w:val="00EE59C0"/>
    <w:rsid w:val="00EF33D8"/>
    <w:rsid w:val="00EF4952"/>
    <w:rsid w:val="00EF5664"/>
    <w:rsid w:val="00F029CF"/>
    <w:rsid w:val="00F049FC"/>
    <w:rsid w:val="00F052E0"/>
    <w:rsid w:val="00F0613B"/>
    <w:rsid w:val="00F12518"/>
    <w:rsid w:val="00F145D2"/>
    <w:rsid w:val="00F168D2"/>
    <w:rsid w:val="00F21ABB"/>
    <w:rsid w:val="00F21C69"/>
    <w:rsid w:val="00F2265B"/>
    <w:rsid w:val="00F23B30"/>
    <w:rsid w:val="00F24100"/>
    <w:rsid w:val="00F25F3D"/>
    <w:rsid w:val="00F30210"/>
    <w:rsid w:val="00F3176E"/>
    <w:rsid w:val="00F353DF"/>
    <w:rsid w:val="00F43B05"/>
    <w:rsid w:val="00F51B6D"/>
    <w:rsid w:val="00F53A0C"/>
    <w:rsid w:val="00F57A80"/>
    <w:rsid w:val="00F627A2"/>
    <w:rsid w:val="00F62CF2"/>
    <w:rsid w:val="00F636EA"/>
    <w:rsid w:val="00F70511"/>
    <w:rsid w:val="00F716A0"/>
    <w:rsid w:val="00F718B3"/>
    <w:rsid w:val="00F71C99"/>
    <w:rsid w:val="00F76565"/>
    <w:rsid w:val="00F76B9C"/>
    <w:rsid w:val="00F802F6"/>
    <w:rsid w:val="00F81E8A"/>
    <w:rsid w:val="00F87305"/>
    <w:rsid w:val="00F912FC"/>
    <w:rsid w:val="00FA0A63"/>
    <w:rsid w:val="00FA4B92"/>
    <w:rsid w:val="00FA5456"/>
    <w:rsid w:val="00FA5D6C"/>
    <w:rsid w:val="00FA6ECD"/>
    <w:rsid w:val="00FA72D8"/>
    <w:rsid w:val="00FA7E61"/>
    <w:rsid w:val="00FB0FBC"/>
    <w:rsid w:val="00FB6FBB"/>
    <w:rsid w:val="00FC0EE4"/>
    <w:rsid w:val="00FC1529"/>
    <w:rsid w:val="00FC1E43"/>
    <w:rsid w:val="00FC22CF"/>
    <w:rsid w:val="00FC3737"/>
    <w:rsid w:val="00FC54C0"/>
    <w:rsid w:val="00FC5AF7"/>
    <w:rsid w:val="00FC7A8B"/>
    <w:rsid w:val="00FD183A"/>
    <w:rsid w:val="00FD3D56"/>
    <w:rsid w:val="00FD4E90"/>
    <w:rsid w:val="00FD50B8"/>
    <w:rsid w:val="00FD54F6"/>
    <w:rsid w:val="00FD6FEC"/>
    <w:rsid w:val="00FE161A"/>
    <w:rsid w:val="00FE32B4"/>
    <w:rsid w:val="00FE4F02"/>
    <w:rsid w:val="00FE7252"/>
    <w:rsid w:val="00FF2068"/>
    <w:rsid w:val="00FF360F"/>
    <w:rsid w:val="00FF5109"/>
    <w:rsid w:val="00FF6114"/>
    <w:rsid w:val="00FF75E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6E9CEFB"/>
  <w15:docId w15:val="{880C491D-5DD3-45E3-BB7E-CE6B19E04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56FB"/>
    <w:pPr>
      <w:spacing w:before="120" w:after="120" w:line="276" w:lineRule="auto"/>
      <w:jc w:val="both"/>
    </w:pPr>
    <w:rPr>
      <w:rFonts w:ascii="Century Gothic" w:hAnsi="Century Gothic"/>
      <w:sz w:val="20"/>
    </w:rPr>
  </w:style>
  <w:style w:type="paragraph" w:styleId="Ttulo1">
    <w:name w:val="heading 1"/>
    <w:basedOn w:val="Normal"/>
    <w:next w:val="Normal"/>
    <w:link w:val="Ttulo1Car"/>
    <w:qFormat/>
    <w:rsid w:val="00142733"/>
    <w:pPr>
      <w:keepNext/>
      <w:widowControl w:val="0"/>
      <w:tabs>
        <w:tab w:val="center" w:pos="4608"/>
        <w:tab w:val="left" w:pos="5040"/>
        <w:tab w:val="left" w:pos="5760"/>
        <w:tab w:val="left" w:pos="6480"/>
        <w:tab w:val="left" w:pos="7200"/>
        <w:tab w:val="left" w:pos="7776"/>
        <w:tab w:val="left" w:pos="8496"/>
      </w:tabs>
      <w:autoSpaceDE w:val="0"/>
      <w:autoSpaceDN w:val="0"/>
      <w:adjustRightInd w:val="0"/>
      <w:spacing w:after="0"/>
      <w:jc w:val="center"/>
      <w:outlineLvl w:val="0"/>
    </w:pPr>
    <w:rPr>
      <w:rFonts w:eastAsia="Times New Roman" w:cs="Times New Roman"/>
      <w:b/>
      <w:bCs/>
      <w:sz w:val="28"/>
      <w:szCs w:val="24"/>
      <w:lang w:val="es-ES" w:eastAsia="es-ES"/>
    </w:rPr>
  </w:style>
  <w:style w:type="paragraph" w:styleId="Ttulo2">
    <w:name w:val="heading 2"/>
    <w:basedOn w:val="Normal"/>
    <w:next w:val="Normal"/>
    <w:link w:val="Ttulo2Car"/>
    <w:uiPriority w:val="9"/>
    <w:unhideWhenUsed/>
    <w:qFormat/>
    <w:rsid w:val="005056FB"/>
    <w:pPr>
      <w:keepNext/>
      <w:keepLines/>
      <w:spacing w:line="240" w:lineRule="auto"/>
      <w:outlineLvl w:val="1"/>
    </w:pPr>
    <w:rPr>
      <w:rFonts w:eastAsiaTheme="majorEastAsia" w:cstheme="majorBidi"/>
      <w:sz w:val="22"/>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semiHidden/>
    <w:rsid w:val="00C97FB9"/>
    <w:pPr>
      <w:spacing w:after="0"/>
    </w:pPr>
    <w:rPr>
      <w:rFonts w:ascii="Arial" w:eastAsia="Times New Roman" w:hAnsi="Arial" w:cs="Times New Roman"/>
      <w:szCs w:val="20"/>
      <w:lang w:val="es-ES_tradnl" w:eastAsia="es-ES"/>
    </w:rPr>
  </w:style>
  <w:style w:type="character" w:customStyle="1" w:styleId="TextoindependienteCar">
    <w:name w:val="Texto independiente Car"/>
    <w:basedOn w:val="Fuentedeprrafopredeter"/>
    <w:link w:val="Textoindependiente"/>
    <w:semiHidden/>
    <w:rsid w:val="00C97FB9"/>
    <w:rPr>
      <w:rFonts w:ascii="Arial" w:eastAsia="Times New Roman" w:hAnsi="Arial" w:cs="Times New Roman"/>
      <w:szCs w:val="20"/>
      <w:lang w:val="es-ES_tradnl" w:eastAsia="es-ES"/>
    </w:rPr>
  </w:style>
  <w:style w:type="paragraph" w:styleId="Encabezado">
    <w:name w:val="header"/>
    <w:basedOn w:val="Normal"/>
    <w:link w:val="EncabezadoCar"/>
    <w:semiHidden/>
    <w:rsid w:val="007E3700"/>
    <w:pPr>
      <w:widowControl w:val="0"/>
      <w:tabs>
        <w:tab w:val="center" w:pos="4252"/>
        <w:tab w:val="right" w:pos="8504"/>
      </w:tabs>
      <w:autoSpaceDE w:val="0"/>
      <w:autoSpaceDN w:val="0"/>
      <w:adjustRightInd w:val="0"/>
      <w:spacing w:after="0" w:line="240" w:lineRule="auto"/>
    </w:pPr>
    <w:rPr>
      <w:rFonts w:ascii="Courier New" w:eastAsia="Times New Roman" w:hAnsi="Courier New" w:cs="Times New Roman"/>
      <w:sz w:val="24"/>
      <w:szCs w:val="24"/>
      <w:lang w:val="en-US" w:eastAsia="es-ES"/>
    </w:rPr>
  </w:style>
  <w:style w:type="character" w:customStyle="1" w:styleId="EncabezadoCar">
    <w:name w:val="Encabezado Car"/>
    <w:basedOn w:val="Fuentedeprrafopredeter"/>
    <w:link w:val="Encabezado"/>
    <w:semiHidden/>
    <w:rsid w:val="007E3700"/>
    <w:rPr>
      <w:rFonts w:ascii="Courier New" w:eastAsia="Times New Roman" w:hAnsi="Courier New" w:cs="Times New Roman"/>
      <w:sz w:val="24"/>
      <w:szCs w:val="24"/>
      <w:lang w:val="en-US" w:eastAsia="es-ES"/>
    </w:rPr>
  </w:style>
  <w:style w:type="paragraph" w:styleId="Piedepgina">
    <w:name w:val="footer"/>
    <w:basedOn w:val="Normal"/>
    <w:link w:val="PiedepginaCar"/>
    <w:uiPriority w:val="99"/>
    <w:rsid w:val="007E3700"/>
    <w:pPr>
      <w:widowControl w:val="0"/>
      <w:tabs>
        <w:tab w:val="center" w:pos="4252"/>
        <w:tab w:val="right" w:pos="8504"/>
      </w:tabs>
      <w:autoSpaceDE w:val="0"/>
      <w:autoSpaceDN w:val="0"/>
      <w:adjustRightInd w:val="0"/>
      <w:spacing w:after="0" w:line="240" w:lineRule="auto"/>
    </w:pPr>
    <w:rPr>
      <w:rFonts w:ascii="Courier New" w:eastAsia="Times New Roman" w:hAnsi="Courier New" w:cs="Times New Roman"/>
      <w:sz w:val="24"/>
      <w:szCs w:val="24"/>
      <w:lang w:val="en-US" w:eastAsia="es-ES"/>
    </w:rPr>
  </w:style>
  <w:style w:type="character" w:customStyle="1" w:styleId="PiedepginaCar">
    <w:name w:val="Pie de página Car"/>
    <w:basedOn w:val="Fuentedeprrafopredeter"/>
    <w:link w:val="Piedepgina"/>
    <w:uiPriority w:val="99"/>
    <w:rsid w:val="007E3700"/>
    <w:rPr>
      <w:rFonts w:ascii="Courier New" w:eastAsia="Times New Roman" w:hAnsi="Courier New" w:cs="Times New Roman"/>
      <w:sz w:val="24"/>
      <w:szCs w:val="24"/>
      <w:lang w:val="en-US" w:eastAsia="es-ES"/>
    </w:rPr>
  </w:style>
  <w:style w:type="character" w:styleId="Nmerodepgina">
    <w:name w:val="page number"/>
    <w:basedOn w:val="Fuentedeprrafopredeter"/>
    <w:semiHidden/>
    <w:rsid w:val="007E3700"/>
  </w:style>
  <w:style w:type="character" w:customStyle="1" w:styleId="Ttulo1Car">
    <w:name w:val="Título 1 Car"/>
    <w:basedOn w:val="Fuentedeprrafopredeter"/>
    <w:link w:val="Ttulo1"/>
    <w:rsid w:val="00142733"/>
    <w:rPr>
      <w:rFonts w:ascii="Century Gothic" w:eastAsia="Times New Roman" w:hAnsi="Century Gothic" w:cs="Times New Roman"/>
      <w:b/>
      <w:bCs/>
      <w:sz w:val="28"/>
      <w:szCs w:val="24"/>
      <w:lang w:val="es-ES" w:eastAsia="es-ES"/>
    </w:rPr>
  </w:style>
  <w:style w:type="character" w:customStyle="1" w:styleId="Ttulo2Car">
    <w:name w:val="Título 2 Car"/>
    <w:basedOn w:val="Fuentedeprrafopredeter"/>
    <w:link w:val="Ttulo2"/>
    <w:uiPriority w:val="9"/>
    <w:rsid w:val="005056FB"/>
    <w:rPr>
      <w:rFonts w:ascii="Century Gothic" w:eastAsiaTheme="majorEastAsia" w:hAnsi="Century Gothic" w:cstheme="majorBidi"/>
      <w:szCs w:val="26"/>
    </w:rPr>
  </w:style>
  <w:style w:type="character" w:customStyle="1" w:styleId="apple-converted-space">
    <w:name w:val="apple-converted-space"/>
    <w:basedOn w:val="Fuentedeprrafopredeter"/>
    <w:rsid w:val="008C4EC4"/>
  </w:style>
  <w:style w:type="character" w:styleId="nfasis">
    <w:name w:val="Emphasis"/>
    <w:basedOn w:val="Fuentedeprrafopredeter"/>
    <w:uiPriority w:val="20"/>
    <w:qFormat/>
    <w:rsid w:val="008C4EC4"/>
    <w:rPr>
      <w:i/>
      <w:iCs/>
    </w:rPr>
  </w:style>
  <w:style w:type="paragraph" w:styleId="Prrafodelista">
    <w:name w:val="List Paragraph"/>
    <w:basedOn w:val="Normal"/>
    <w:uiPriority w:val="34"/>
    <w:rsid w:val="00994132"/>
    <w:pPr>
      <w:ind w:left="720"/>
      <w:contextualSpacing/>
    </w:pPr>
  </w:style>
  <w:style w:type="table" w:styleId="Tablaconcuadrcula">
    <w:name w:val="Table Grid"/>
    <w:basedOn w:val="Tablanormal"/>
    <w:uiPriority w:val="39"/>
    <w:rsid w:val="0010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76E79"/>
    <w:pPr>
      <w:spacing w:before="100" w:beforeAutospacing="1" w:after="100" w:afterAutospacing="1" w:line="240" w:lineRule="auto"/>
      <w:jc w:val="left"/>
    </w:pPr>
    <w:rPr>
      <w:rFonts w:ascii="Times New Roman" w:eastAsia="Times New Roman" w:hAnsi="Times New Roman" w:cs="Times New Roman"/>
      <w:sz w:val="24"/>
      <w:szCs w:val="24"/>
      <w:lang w:eastAsia="es-EC"/>
    </w:rPr>
  </w:style>
  <w:style w:type="character" w:customStyle="1" w:styleId="ms-rtecustom-size-medium">
    <w:name w:val="ms-rtecustom-size-medium"/>
    <w:basedOn w:val="Fuentedeprrafopredeter"/>
    <w:rsid w:val="00C76E79"/>
  </w:style>
  <w:style w:type="character" w:styleId="Textoennegrita">
    <w:name w:val="Strong"/>
    <w:basedOn w:val="Fuentedeprrafopredeter"/>
    <w:uiPriority w:val="22"/>
    <w:qFormat/>
    <w:rsid w:val="00C76E79"/>
    <w:rPr>
      <w:b/>
      <w:bCs/>
    </w:rPr>
  </w:style>
  <w:style w:type="paragraph" w:customStyle="1" w:styleId="Default">
    <w:name w:val="Default"/>
    <w:rsid w:val="00047417"/>
    <w:pPr>
      <w:autoSpaceDE w:val="0"/>
      <w:autoSpaceDN w:val="0"/>
      <w:adjustRightInd w:val="0"/>
      <w:spacing w:after="0" w:line="240" w:lineRule="auto"/>
    </w:pPr>
    <w:rPr>
      <w:rFonts w:ascii="Swis721 LtCn BT" w:hAnsi="Swis721 LtCn BT" w:cs="Swis721 LtCn BT"/>
      <w:color w:val="000000"/>
      <w:sz w:val="24"/>
      <w:szCs w:val="24"/>
    </w:rPr>
  </w:style>
  <w:style w:type="paragraph" w:styleId="TtuloTDC">
    <w:name w:val="TOC Heading"/>
    <w:basedOn w:val="Ttulo1"/>
    <w:next w:val="Normal"/>
    <w:uiPriority w:val="39"/>
    <w:unhideWhenUsed/>
    <w:qFormat/>
    <w:rsid w:val="00B923BB"/>
    <w:pPr>
      <w:keepLines/>
      <w:widowControl/>
      <w:tabs>
        <w:tab w:val="clear" w:pos="4608"/>
        <w:tab w:val="clear" w:pos="5040"/>
        <w:tab w:val="clear" w:pos="5760"/>
        <w:tab w:val="clear" w:pos="6480"/>
        <w:tab w:val="clear" w:pos="7200"/>
        <w:tab w:val="clear" w:pos="7776"/>
        <w:tab w:val="clear" w:pos="8496"/>
      </w:tabs>
      <w:autoSpaceDE/>
      <w:autoSpaceDN/>
      <w:adjustRightInd/>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val="es-EC" w:eastAsia="es-EC"/>
    </w:rPr>
  </w:style>
  <w:style w:type="paragraph" w:styleId="TDC1">
    <w:name w:val="toc 1"/>
    <w:basedOn w:val="Normal"/>
    <w:next w:val="Normal"/>
    <w:autoRedefine/>
    <w:uiPriority w:val="39"/>
    <w:unhideWhenUsed/>
    <w:rsid w:val="00B923BB"/>
    <w:pPr>
      <w:spacing w:after="100"/>
    </w:pPr>
  </w:style>
  <w:style w:type="paragraph" w:styleId="TDC2">
    <w:name w:val="toc 2"/>
    <w:basedOn w:val="Normal"/>
    <w:next w:val="Normal"/>
    <w:autoRedefine/>
    <w:uiPriority w:val="39"/>
    <w:unhideWhenUsed/>
    <w:rsid w:val="00B923BB"/>
    <w:pPr>
      <w:spacing w:after="100"/>
      <w:ind w:left="200"/>
    </w:pPr>
  </w:style>
  <w:style w:type="paragraph" w:styleId="TDC3">
    <w:name w:val="toc 3"/>
    <w:basedOn w:val="Normal"/>
    <w:next w:val="Normal"/>
    <w:autoRedefine/>
    <w:uiPriority w:val="39"/>
    <w:unhideWhenUsed/>
    <w:rsid w:val="00B923BB"/>
    <w:pPr>
      <w:spacing w:before="0" w:after="100" w:line="259" w:lineRule="auto"/>
      <w:ind w:left="440"/>
      <w:jc w:val="left"/>
    </w:pPr>
    <w:rPr>
      <w:rFonts w:asciiTheme="minorHAnsi" w:eastAsiaTheme="minorEastAsia" w:hAnsiTheme="minorHAnsi"/>
      <w:sz w:val="22"/>
      <w:lang w:eastAsia="es-EC"/>
    </w:rPr>
  </w:style>
  <w:style w:type="paragraph" w:styleId="TDC4">
    <w:name w:val="toc 4"/>
    <w:basedOn w:val="Normal"/>
    <w:next w:val="Normal"/>
    <w:autoRedefine/>
    <w:uiPriority w:val="39"/>
    <w:unhideWhenUsed/>
    <w:rsid w:val="00B923BB"/>
    <w:pPr>
      <w:spacing w:before="0" w:after="100" w:line="259" w:lineRule="auto"/>
      <w:ind w:left="660"/>
      <w:jc w:val="left"/>
    </w:pPr>
    <w:rPr>
      <w:rFonts w:asciiTheme="minorHAnsi" w:eastAsiaTheme="minorEastAsia" w:hAnsiTheme="minorHAnsi"/>
      <w:sz w:val="22"/>
      <w:lang w:eastAsia="es-EC"/>
    </w:rPr>
  </w:style>
  <w:style w:type="paragraph" w:styleId="TDC5">
    <w:name w:val="toc 5"/>
    <w:basedOn w:val="Normal"/>
    <w:next w:val="Normal"/>
    <w:autoRedefine/>
    <w:uiPriority w:val="39"/>
    <w:unhideWhenUsed/>
    <w:rsid w:val="00B923BB"/>
    <w:pPr>
      <w:spacing w:before="0" w:after="100" w:line="259" w:lineRule="auto"/>
      <w:ind w:left="880"/>
      <w:jc w:val="left"/>
    </w:pPr>
    <w:rPr>
      <w:rFonts w:asciiTheme="minorHAnsi" w:eastAsiaTheme="minorEastAsia" w:hAnsiTheme="minorHAnsi"/>
      <w:sz w:val="22"/>
      <w:lang w:eastAsia="es-EC"/>
    </w:rPr>
  </w:style>
  <w:style w:type="paragraph" w:styleId="TDC6">
    <w:name w:val="toc 6"/>
    <w:basedOn w:val="Normal"/>
    <w:next w:val="Normal"/>
    <w:autoRedefine/>
    <w:uiPriority w:val="39"/>
    <w:unhideWhenUsed/>
    <w:rsid w:val="00B923BB"/>
    <w:pPr>
      <w:spacing w:before="0" w:after="100" w:line="259" w:lineRule="auto"/>
      <w:ind w:left="1100"/>
      <w:jc w:val="left"/>
    </w:pPr>
    <w:rPr>
      <w:rFonts w:asciiTheme="minorHAnsi" w:eastAsiaTheme="minorEastAsia" w:hAnsiTheme="minorHAnsi"/>
      <w:sz w:val="22"/>
      <w:lang w:eastAsia="es-EC"/>
    </w:rPr>
  </w:style>
  <w:style w:type="paragraph" w:styleId="TDC7">
    <w:name w:val="toc 7"/>
    <w:basedOn w:val="Normal"/>
    <w:next w:val="Normal"/>
    <w:autoRedefine/>
    <w:uiPriority w:val="39"/>
    <w:unhideWhenUsed/>
    <w:rsid w:val="00B923BB"/>
    <w:pPr>
      <w:spacing w:before="0" w:after="100" w:line="259" w:lineRule="auto"/>
      <w:ind w:left="1320"/>
      <w:jc w:val="left"/>
    </w:pPr>
    <w:rPr>
      <w:rFonts w:asciiTheme="minorHAnsi" w:eastAsiaTheme="minorEastAsia" w:hAnsiTheme="minorHAnsi"/>
      <w:sz w:val="22"/>
      <w:lang w:eastAsia="es-EC"/>
    </w:rPr>
  </w:style>
  <w:style w:type="paragraph" w:styleId="TDC8">
    <w:name w:val="toc 8"/>
    <w:basedOn w:val="Normal"/>
    <w:next w:val="Normal"/>
    <w:autoRedefine/>
    <w:uiPriority w:val="39"/>
    <w:unhideWhenUsed/>
    <w:rsid w:val="00B923BB"/>
    <w:pPr>
      <w:spacing w:before="0" w:after="100" w:line="259" w:lineRule="auto"/>
      <w:ind w:left="1540"/>
      <w:jc w:val="left"/>
    </w:pPr>
    <w:rPr>
      <w:rFonts w:asciiTheme="minorHAnsi" w:eastAsiaTheme="minorEastAsia" w:hAnsiTheme="minorHAnsi"/>
      <w:sz w:val="22"/>
      <w:lang w:eastAsia="es-EC"/>
    </w:rPr>
  </w:style>
  <w:style w:type="paragraph" w:styleId="TDC9">
    <w:name w:val="toc 9"/>
    <w:basedOn w:val="Normal"/>
    <w:next w:val="Normal"/>
    <w:autoRedefine/>
    <w:uiPriority w:val="39"/>
    <w:unhideWhenUsed/>
    <w:rsid w:val="00B923BB"/>
    <w:pPr>
      <w:spacing w:before="0" w:after="100" w:line="259" w:lineRule="auto"/>
      <w:ind w:left="1760"/>
      <w:jc w:val="left"/>
    </w:pPr>
    <w:rPr>
      <w:rFonts w:asciiTheme="minorHAnsi" w:eastAsiaTheme="minorEastAsia" w:hAnsiTheme="minorHAnsi"/>
      <w:sz w:val="22"/>
      <w:lang w:eastAsia="es-EC"/>
    </w:rPr>
  </w:style>
  <w:style w:type="character" w:styleId="Hipervnculo">
    <w:name w:val="Hyperlink"/>
    <w:basedOn w:val="Fuentedeprrafopredeter"/>
    <w:uiPriority w:val="99"/>
    <w:unhideWhenUsed/>
    <w:rsid w:val="00B923BB"/>
    <w:rPr>
      <w:color w:val="0563C1" w:themeColor="hyperlink"/>
      <w:u w:val="single"/>
    </w:rPr>
  </w:style>
  <w:style w:type="paragraph" w:styleId="Textodeglobo">
    <w:name w:val="Balloon Text"/>
    <w:basedOn w:val="Normal"/>
    <w:link w:val="TextodegloboCar"/>
    <w:uiPriority w:val="99"/>
    <w:semiHidden/>
    <w:unhideWhenUsed/>
    <w:rsid w:val="008D6492"/>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D649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960920">
      <w:bodyDiv w:val="1"/>
      <w:marLeft w:val="0"/>
      <w:marRight w:val="0"/>
      <w:marTop w:val="0"/>
      <w:marBottom w:val="0"/>
      <w:divBdr>
        <w:top w:val="none" w:sz="0" w:space="0" w:color="auto"/>
        <w:left w:val="none" w:sz="0" w:space="0" w:color="auto"/>
        <w:bottom w:val="none" w:sz="0" w:space="0" w:color="auto"/>
        <w:right w:val="none" w:sz="0" w:space="0" w:color="auto"/>
      </w:divBdr>
    </w:div>
    <w:div w:id="114106693">
      <w:bodyDiv w:val="1"/>
      <w:marLeft w:val="0"/>
      <w:marRight w:val="0"/>
      <w:marTop w:val="0"/>
      <w:marBottom w:val="0"/>
      <w:divBdr>
        <w:top w:val="none" w:sz="0" w:space="0" w:color="auto"/>
        <w:left w:val="none" w:sz="0" w:space="0" w:color="auto"/>
        <w:bottom w:val="none" w:sz="0" w:space="0" w:color="auto"/>
        <w:right w:val="none" w:sz="0" w:space="0" w:color="auto"/>
      </w:divBdr>
    </w:div>
    <w:div w:id="362630811">
      <w:bodyDiv w:val="1"/>
      <w:marLeft w:val="0"/>
      <w:marRight w:val="0"/>
      <w:marTop w:val="0"/>
      <w:marBottom w:val="0"/>
      <w:divBdr>
        <w:top w:val="none" w:sz="0" w:space="0" w:color="auto"/>
        <w:left w:val="none" w:sz="0" w:space="0" w:color="auto"/>
        <w:bottom w:val="none" w:sz="0" w:space="0" w:color="auto"/>
        <w:right w:val="none" w:sz="0" w:space="0" w:color="auto"/>
      </w:divBdr>
    </w:div>
    <w:div w:id="372120499">
      <w:bodyDiv w:val="1"/>
      <w:marLeft w:val="0"/>
      <w:marRight w:val="0"/>
      <w:marTop w:val="0"/>
      <w:marBottom w:val="0"/>
      <w:divBdr>
        <w:top w:val="none" w:sz="0" w:space="0" w:color="auto"/>
        <w:left w:val="none" w:sz="0" w:space="0" w:color="auto"/>
        <w:bottom w:val="none" w:sz="0" w:space="0" w:color="auto"/>
        <w:right w:val="none" w:sz="0" w:space="0" w:color="auto"/>
      </w:divBdr>
    </w:div>
    <w:div w:id="472218929">
      <w:bodyDiv w:val="1"/>
      <w:marLeft w:val="0"/>
      <w:marRight w:val="0"/>
      <w:marTop w:val="0"/>
      <w:marBottom w:val="0"/>
      <w:divBdr>
        <w:top w:val="none" w:sz="0" w:space="0" w:color="auto"/>
        <w:left w:val="none" w:sz="0" w:space="0" w:color="auto"/>
        <w:bottom w:val="none" w:sz="0" w:space="0" w:color="auto"/>
        <w:right w:val="none" w:sz="0" w:space="0" w:color="auto"/>
      </w:divBdr>
    </w:div>
    <w:div w:id="609170349">
      <w:bodyDiv w:val="1"/>
      <w:marLeft w:val="0"/>
      <w:marRight w:val="0"/>
      <w:marTop w:val="0"/>
      <w:marBottom w:val="0"/>
      <w:divBdr>
        <w:top w:val="none" w:sz="0" w:space="0" w:color="auto"/>
        <w:left w:val="none" w:sz="0" w:space="0" w:color="auto"/>
        <w:bottom w:val="none" w:sz="0" w:space="0" w:color="auto"/>
        <w:right w:val="none" w:sz="0" w:space="0" w:color="auto"/>
      </w:divBdr>
    </w:div>
    <w:div w:id="701518318">
      <w:bodyDiv w:val="1"/>
      <w:marLeft w:val="0"/>
      <w:marRight w:val="0"/>
      <w:marTop w:val="0"/>
      <w:marBottom w:val="0"/>
      <w:divBdr>
        <w:top w:val="none" w:sz="0" w:space="0" w:color="auto"/>
        <w:left w:val="none" w:sz="0" w:space="0" w:color="auto"/>
        <w:bottom w:val="none" w:sz="0" w:space="0" w:color="auto"/>
        <w:right w:val="none" w:sz="0" w:space="0" w:color="auto"/>
      </w:divBdr>
    </w:div>
    <w:div w:id="761218856">
      <w:bodyDiv w:val="1"/>
      <w:marLeft w:val="0"/>
      <w:marRight w:val="0"/>
      <w:marTop w:val="0"/>
      <w:marBottom w:val="0"/>
      <w:divBdr>
        <w:top w:val="none" w:sz="0" w:space="0" w:color="auto"/>
        <w:left w:val="none" w:sz="0" w:space="0" w:color="auto"/>
        <w:bottom w:val="none" w:sz="0" w:space="0" w:color="auto"/>
        <w:right w:val="none" w:sz="0" w:space="0" w:color="auto"/>
      </w:divBdr>
    </w:div>
    <w:div w:id="1163813166">
      <w:bodyDiv w:val="1"/>
      <w:marLeft w:val="0"/>
      <w:marRight w:val="0"/>
      <w:marTop w:val="0"/>
      <w:marBottom w:val="0"/>
      <w:divBdr>
        <w:top w:val="none" w:sz="0" w:space="0" w:color="auto"/>
        <w:left w:val="none" w:sz="0" w:space="0" w:color="auto"/>
        <w:bottom w:val="none" w:sz="0" w:space="0" w:color="auto"/>
        <w:right w:val="none" w:sz="0" w:space="0" w:color="auto"/>
      </w:divBdr>
    </w:div>
    <w:div w:id="1221329694">
      <w:bodyDiv w:val="1"/>
      <w:marLeft w:val="0"/>
      <w:marRight w:val="0"/>
      <w:marTop w:val="0"/>
      <w:marBottom w:val="0"/>
      <w:divBdr>
        <w:top w:val="none" w:sz="0" w:space="0" w:color="auto"/>
        <w:left w:val="none" w:sz="0" w:space="0" w:color="auto"/>
        <w:bottom w:val="none" w:sz="0" w:space="0" w:color="auto"/>
        <w:right w:val="none" w:sz="0" w:space="0" w:color="auto"/>
      </w:divBdr>
    </w:div>
    <w:div w:id="1379016138">
      <w:bodyDiv w:val="1"/>
      <w:marLeft w:val="0"/>
      <w:marRight w:val="0"/>
      <w:marTop w:val="0"/>
      <w:marBottom w:val="0"/>
      <w:divBdr>
        <w:top w:val="none" w:sz="0" w:space="0" w:color="auto"/>
        <w:left w:val="none" w:sz="0" w:space="0" w:color="auto"/>
        <w:bottom w:val="none" w:sz="0" w:space="0" w:color="auto"/>
        <w:right w:val="none" w:sz="0" w:space="0" w:color="auto"/>
      </w:divBdr>
    </w:div>
    <w:div w:id="1527864221">
      <w:bodyDiv w:val="1"/>
      <w:marLeft w:val="0"/>
      <w:marRight w:val="0"/>
      <w:marTop w:val="0"/>
      <w:marBottom w:val="0"/>
      <w:divBdr>
        <w:top w:val="none" w:sz="0" w:space="0" w:color="auto"/>
        <w:left w:val="none" w:sz="0" w:space="0" w:color="auto"/>
        <w:bottom w:val="none" w:sz="0" w:space="0" w:color="auto"/>
        <w:right w:val="none" w:sz="0" w:space="0" w:color="auto"/>
      </w:divBdr>
    </w:div>
    <w:div w:id="1549681319">
      <w:bodyDiv w:val="1"/>
      <w:marLeft w:val="0"/>
      <w:marRight w:val="0"/>
      <w:marTop w:val="0"/>
      <w:marBottom w:val="0"/>
      <w:divBdr>
        <w:top w:val="none" w:sz="0" w:space="0" w:color="auto"/>
        <w:left w:val="none" w:sz="0" w:space="0" w:color="auto"/>
        <w:bottom w:val="none" w:sz="0" w:space="0" w:color="auto"/>
        <w:right w:val="none" w:sz="0" w:space="0" w:color="auto"/>
      </w:divBdr>
    </w:div>
    <w:div w:id="1832524260">
      <w:bodyDiv w:val="1"/>
      <w:marLeft w:val="0"/>
      <w:marRight w:val="0"/>
      <w:marTop w:val="0"/>
      <w:marBottom w:val="0"/>
      <w:divBdr>
        <w:top w:val="none" w:sz="0" w:space="0" w:color="auto"/>
        <w:left w:val="none" w:sz="0" w:space="0" w:color="auto"/>
        <w:bottom w:val="none" w:sz="0" w:space="0" w:color="auto"/>
        <w:right w:val="none" w:sz="0" w:space="0" w:color="auto"/>
      </w:divBdr>
    </w:div>
    <w:div w:id="1858108702">
      <w:bodyDiv w:val="1"/>
      <w:marLeft w:val="0"/>
      <w:marRight w:val="0"/>
      <w:marTop w:val="0"/>
      <w:marBottom w:val="0"/>
      <w:divBdr>
        <w:top w:val="none" w:sz="0" w:space="0" w:color="auto"/>
        <w:left w:val="none" w:sz="0" w:space="0" w:color="auto"/>
        <w:bottom w:val="none" w:sz="0" w:space="0" w:color="auto"/>
        <w:right w:val="none" w:sz="0" w:space="0" w:color="auto"/>
      </w:divBdr>
    </w:div>
    <w:div w:id="1860655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B6A5D-BA5A-4E2B-945B-E0E3067EC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3625</TotalTime>
  <Pages>153</Pages>
  <Words>45192</Words>
  <Characters>257598</Characters>
  <Application>Microsoft Office Word</Application>
  <DocSecurity>0</DocSecurity>
  <Lines>2146</Lines>
  <Paragraphs>604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302186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Benalcázar</dc:creator>
  <cp:keywords/>
  <dc:description/>
  <cp:lastModifiedBy>TCR</cp:lastModifiedBy>
  <cp:revision>125</cp:revision>
  <dcterms:created xsi:type="dcterms:W3CDTF">2016-06-27T16:45:00Z</dcterms:created>
  <dcterms:modified xsi:type="dcterms:W3CDTF">2017-06-03T21:14:00Z</dcterms:modified>
</cp:coreProperties>
</file>